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815B9B" w14:textId="151733D1" w:rsidR="00345783" w:rsidRPr="0034191B" w:rsidRDefault="0034191B" w:rsidP="006D7E95">
      <w:pPr>
        <w:jc w:val="both"/>
        <w:rPr>
          <w:rFonts w:ascii="Times New Roman" w:eastAsia="Times New Roman" w:hAnsi="Times New Roman" w:cs="Times New Roman"/>
          <w:b/>
          <w:lang w:val="en-GB"/>
        </w:rPr>
      </w:pPr>
      <w:r>
        <w:rPr>
          <w:rFonts w:ascii="Times New Roman" w:hAnsi="Times New Roman" w:cs="Times New Roman"/>
          <w:b/>
          <w:lang w:val="en-GB"/>
        </w:rPr>
        <w:t xml:space="preserve">Plants in space: </w:t>
      </w:r>
      <w:r w:rsidR="006D7E95" w:rsidRPr="0034191B">
        <w:rPr>
          <w:rFonts w:ascii="Times New Roman" w:hAnsi="Times New Roman" w:cs="Times New Roman"/>
          <w:b/>
          <w:lang w:val="en-GB"/>
        </w:rPr>
        <w:t>GRAVI-2 experiment</w:t>
      </w:r>
    </w:p>
    <w:p w14:paraId="13A3F66B" w14:textId="77777777" w:rsidR="006D7E95" w:rsidRPr="0034191B" w:rsidRDefault="006D7E95" w:rsidP="006D7E95">
      <w:pPr>
        <w:jc w:val="both"/>
        <w:rPr>
          <w:rFonts w:ascii="Times New Roman" w:eastAsia="Times New Roman" w:hAnsi="Times New Roman" w:cs="Times New Roman"/>
          <w:lang w:val="en-GB"/>
        </w:rPr>
      </w:pPr>
    </w:p>
    <w:p w14:paraId="143127B0" w14:textId="5A5C38C4" w:rsidR="006D7E95" w:rsidRPr="0034191B" w:rsidRDefault="006D7E95" w:rsidP="00B96AC1">
      <w:pPr>
        <w:jc w:val="both"/>
        <w:rPr>
          <w:rFonts w:ascii="Times New Roman" w:eastAsia="Times New Roman" w:hAnsi="Times New Roman" w:cs="Times New Roman"/>
          <w:lang w:val="en-GB"/>
        </w:rPr>
      </w:pPr>
      <w:r w:rsidRPr="0034191B">
        <w:rPr>
          <w:rFonts w:ascii="Times New Roman" w:eastAsia="Times New Roman" w:hAnsi="Times New Roman" w:cs="Times New Roman"/>
          <w:lang w:val="en-GB"/>
        </w:rPr>
        <w:t>V. Pereda-Loth</w:t>
      </w:r>
      <w:r w:rsidR="001E5D14" w:rsidRPr="001E5D14">
        <w:rPr>
          <w:rFonts w:ascii="Times New Roman" w:eastAsia="Times New Roman" w:hAnsi="Times New Roman" w:cs="Times New Roman"/>
          <w:vertAlign w:val="superscript"/>
          <w:lang w:val="en-GB"/>
        </w:rPr>
        <w:t>1</w:t>
      </w:r>
      <w:r w:rsidRPr="0034191B">
        <w:rPr>
          <w:rFonts w:ascii="Times New Roman" w:eastAsia="Times New Roman" w:hAnsi="Times New Roman" w:cs="Times New Roman"/>
          <w:lang w:val="en-GB"/>
        </w:rPr>
        <w:t>, I. Karoliussen</w:t>
      </w:r>
      <w:r w:rsidR="001E5D14" w:rsidRPr="001E5D14">
        <w:rPr>
          <w:rFonts w:ascii="Times New Roman" w:eastAsia="Times New Roman" w:hAnsi="Times New Roman" w:cs="Times New Roman"/>
          <w:vertAlign w:val="superscript"/>
          <w:lang w:val="en-GB"/>
        </w:rPr>
        <w:t>2</w:t>
      </w:r>
      <w:r w:rsidRPr="0034191B">
        <w:rPr>
          <w:rFonts w:ascii="Times New Roman" w:eastAsia="Times New Roman" w:hAnsi="Times New Roman" w:cs="Times New Roman"/>
          <w:lang w:val="en-GB"/>
        </w:rPr>
        <w:t>, B. Eche</w:t>
      </w:r>
      <w:r w:rsidR="001E5D14" w:rsidRPr="001E5D14">
        <w:rPr>
          <w:rFonts w:ascii="Times New Roman" w:eastAsia="Times New Roman" w:hAnsi="Times New Roman" w:cs="Times New Roman"/>
          <w:vertAlign w:val="superscript"/>
          <w:lang w:val="en-GB"/>
        </w:rPr>
        <w:t>1</w:t>
      </w:r>
      <w:r w:rsidRPr="0034191B">
        <w:rPr>
          <w:rFonts w:ascii="Times New Roman" w:eastAsia="Times New Roman" w:hAnsi="Times New Roman" w:cs="Times New Roman"/>
          <w:lang w:val="en-GB"/>
        </w:rPr>
        <w:t>, J. Gérard</w:t>
      </w:r>
      <w:r w:rsidR="001E5D14" w:rsidRPr="001E5D14">
        <w:rPr>
          <w:rFonts w:ascii="Times New Roman" w:eastAsia="Times New Roman" w:hAnsi="Times New Roman" w:cs="Times New Roman"/>
          <w:vertAlign w:val="superscript"/>
          <w:lang w:val="en-GB"/>
        </w:rPr>
        <w:t>3</w:t>
      </w:r>
      <w:r w:rsidR="0034191B">
        <w:rPr>
          <w:rFonts w:ascii="Times New Roman" w:eastAsia="Times New Roman" w:hAnsi="Times New Roman" w:cs="Times New Roman"/>
          <w:lang w:val="en-GB"/>
        </w:rPr>
        <w:t xml:space="preserve"> </w:t>
      </w:r>
      <w:r w:rsidRPr="0034191B">
        <w:rPr>
          <w:rFonts w:ascii="Times New Roman" w:eastAsia="Times New Roman" w:hAnsi="Times New Roman" w:cs="Times New Roman"/>
          <w:lang w:val="en-GB"/>
        </w:rPr>
        <w:t>and V. Legué</w:t>
      </w:r>
      <w:r w:rsidR="001E5D14" w:rsidRPr="001E5D14">
        <w:rPr>
          <w:rFonts w:ascii="Times New Roman" w:eastAsia="Times New Roman" w:hAnsi="Times New Roman" w:cs="Times New Roman"/>
          <w:vertAlign w:val="superscript"/>
          <w:lang w:val="en-GB"/>
        </w:rPr>
        <w:t>4</w:t>
      </w:r>
    </w:p>
    <w:p w14:paraId="3CCC42FC" w14:textId="77777777" w:rsidR="006D7E95" w:rsidRPr="0034191B" w:rsidRDefault="006D7E95" w:rsidP="00B96AC1">
      <w:pPr>
        <w:jc w:val="both"/>
        <w:rPr>
          <w:rFonts w:ascii="Times New Roman" w:eastAsia="Times New Roman" w:hAnsi="Times New Roman" w:cs="Times New Roman"/>
          <w:lang w:val="en-GB"/>
        </w:rPr>
      </w:pPr>
    </w:p>
    <w:p w14:paraId="497A600B" w14:textId="1EFA9038" w:rsidR="009D2255" w:rsidRPr="00B96AC1" w:rsidRDefault="001E5D14" w:rsidP="00B96AC1">
      <w:pPr>
        <w:widowControl w:val="0"/>
        <w:autoSpaceDE w:val="0"/>
        <w:autoSpaceDN w:val="0"/>
        <w:adjustRightInd w:val="0"/>
        <w:spacing w:after="240"/>
        <w:jc w:val="both"/>
        <w:rPr>
          <w:rFonts w:ascii="Times New Roman" w:hAnsi="Times New Roman" w:cs="Times New Roman"/>
        </w:rPr>
      </w:pPr>
      <w:r w:rsidRPr="001E5D14">
        <w:rPr>
          <w:rFonts w:ascii="Times New Roman" w:eastAsia="Times New Roman" w:hAnsi="Times New Roman" w:cs="Times New Roman"/>
          <w:vertAlign w:val="superscript"/>
          <w:lang w:val="en-GB"/>
        </w:rPr>
        <w:t>1</w:t>
      </w:r>
      <w:r w:rsidR="009D2255" w:rsidRPr="00B96AC1">
        <w:rPr>
          <w:rFonts w:ascii="Times New Roman" w:hAnsi="Times New Roman" w:cs="Times New Roman"/>
        </w:rPr>
        <w:t>V</w:t>
      </w:r>
      <w:r w:rsidR="00864339">
        <w:rPr>
          <w:rFonts w:ascii="Times New Roman" w:hAnsi="Times New Roman" w:cs="Times New Roman"/>
        </w:rPr>
        <w:t>.</w:t>
      </w:r>
      <w:r w:rsidR="009D2255" w:rsidRPr="00B96AC1">
        <w:rPr>
          <w:rFonts w:ascii="Times New Roman" w:hAnsi="Times New Roman" w:cs="Times New Roman"/>
        </w:rPr>
        <w:t xml:space="preserve"> </w:t>
      </w:r>
      <w:proofErr w:type="spellStart"/>
      <w:r w:rsidR="009D2255" w:rsidRPr="00B96AC1">
        <w:rPr>
          <w:rFonts w:ascii="Times New Roman" w:hAnsi="Times New Roman" w:cs="Times New Roman"/>
        </w:rPr>
        <w:t>Pereda</w:t>
      </w:r>
      <w:proofErr w:type="spellEnd"/>
      <w:r w:rsidR="009D2255" w:rsidRPr="00B96AC1">
        <w:rPr>
          <w:rFonts w:ascii="Times New Roman" w:hAnsi="Times New Roman" w:cs="Times New Roman"/>
        </w:rPr>
        <w:t xml:space="preserve">-Campos and B. Eche, GSBMS, Toulouse </w:t>
      </w:r>
      <w:proofErr w:type="spellStart"/>
      <w:r w:rsidR="009D2255" w:rsidRPr="00B96AC1">
        <w:rPr>
          <w:rFonts w:ascii="Times New Roman" w:hAnsi="Times New Roman" w:cs="Times New Roman"/>
        </w:rPr>
        <w:t>University</w:t>
      </w:r>
      <w:proofErr w:type="spellEnd"/>
      <w:r w:rsidR="009D2255" w:rsidRPr="00B96AC1">
        <w:rPr>
          <w:rFonts w:ascii="Times New Roman" w:hAnsi="Times New Roman" w:cs="Times New Roman"/>
        </w:rPr>
        <w:t xml:space="preserve"> 133 Route de N</w:t>
      </w:r>
      <w:r w:rsidR="008938E6">
        <w:rPr>
          <w:rFonts w:ascii="Times New Roman" w:hAnsi="Times New Roman" w:cs="Times New Roman"/>
        </w:rPr>
        <w:t xml:space="preserve">arbonne, 31063 Toulouse, France. </w:t>
      </w:r>
      <w:proofErr w:type="gramStart"/>
      <w:r w:rsidRPr="008938E6">
        <w:rPr>
          <w:rFonts w:ascii="Times New Roman" w:eastAsia="Times New Roman" w:hAnsi="Times New Roman" w:cs="Times New Roman"/>
          <w:vertAlign w:val="superscript"/>
          <w:lang w:val="en-GB"/>
        </w:rPr>
        <w:t>2</w:t>
      </w:r>
      <w:r w:rsidR="00864339" w:rsidRPr="008938E6">
        <w:rPr>
          <w:rFonts w:ascii="Times New Roman" w:eastAsia="Times New Roman" w:hAnsi="Times New Roman" w:cs="Times New Roman"/>
          <w:lang w:val="en-GB"/>
        </w:rPr>
        <w:t xml:space="preserve">I. </w:t>
      </w:r>
      <w:proofErr w:type="spellStart"/>
      <w:r w:rsidR="00864339" w:rsidRPr="008938E6">
        <w:rPr>
          <w:rFonts w:ascii="Times New Roman" w:eastAsia="Times New Roman" w:hAnsi="Times New Roman" w:cs="Times New Roman"/>
          <w:lang w:val="en-GB"/>
        </w:rPr>
        <w:t>Karoliussen</w:t>
      </w:r>
      <w:proofErr w:type="spellEnd"/>
      <w:r w:rsidR="00864339" w:rsidRPr="008938E6">
        <w:rPr>
          <w:rFonts w:ascii="Times New Roman" w:eastAsia="Times New Roman" w:hAnsi="Times New Roman" w:cs="Times New Roman"/>
          <w:lang w:val="en-GB"/>
        </w:rPr>
        <w:t xml:space="preserve">, </w:t>
      </w:r>
      <w:r w:rsidR="008938E6" w:rsidRPr="008938E6">
        <w:rPr>
          <w:rFonts w:ascii="Times" w:hAnsi="Times" w:cs="Times"/>
        </w:rPr>
        <w:t xml:space="preserve">Centre for </w:t>
      </w:r>
      <w:proofErr w:type="spellStart"/>
      <w:r w:rsidR="008938E6" w:rsidRPr="008938E6">
        <w:rPr>
          <w:rFonts w:ascii="Times" w:hAnsi="Times" w:cs="Times"/>
        </w:rPr>
        <w:t>Interdisciplinary</w:t>
      </w:r>
      <w:proofErr w:type="spellEnd"/>
      <w:r w:rsidR="008938E6" w:rsidRPr="008938E6">
        <w:rPr>
          <w:rFonts w:ascii="Times" w:hAnsi="Times" w:cs="Times"/>
        </w:rPr>
        <w:t xml:space="preserve"> </w:t>
      </w:r>
      <w:proofErr w:type="spellStart"/>
      <w:r w:rsidR="008938E6" w:rsidRPr="008938E6">
        <w:rPr>
          <w:rFonts w:ascii="Times" w:hAnsi="Times" w:cs="Times"/>
        </w:rPr>
        <w:t>Research</w:t>
      </w:r>
      <w:proofErr w:type="spellEnd"/>
      <w:r w:rsidR="008938E6" w:rsidRPr="008938E6">
        <w:rPr>
          <w:rFonts w:ascii="Times" w:hAnsi="Times" w:cs="Times"/>
        </w:rPr>
        <w:t xml:space="preserve"> in </w:t>
      </w:r>
      <w:proofErr w:type="spellStart"/>
      <w:r w:rsidR="008938E6" w:rsidRPr="008938E6">
        <w:rPr>
          <w:rFonts w:ascii="Times" w:hAnsi="Times" w:cs="Times"/>
        </w:rPr>
        <w:t>Space</w:t>
      </w:r>
      <w:proofErr w:type="spellEnd"/>
      <w:r w:rsidR="008938E6" w:rsidRPr="008938E6">
        <w:rPr>
          <w:rFonts w:ascii="Times" w:hAnsi="Times" w:cs="Times"/>
        </w:rPr>
        <w:t xml:space="preserve"> (</w:t>
      </w:r>
      <w:proofErr w:type="spellStart"/>
      <w:r w:rsidR="008938E6" w:rsidRPr="008938E6">
        <w:rPr>
          <w:rFonts w:ascii="Times" w:hAnsi="Times" w:cs="Times"/>
        </w:rPr>
        <w:t>CIRiS</w:t>
      </w:r>
      <w:proofErr w:type="spellEnd"/>
      <w:r w:rsidR="008938E6" w:rsidRPr="008938E6">
        <w:rPr>
          <w:rFonts w:ascii="Times" w:hAnsi="Times" w:cs="Times"/>
        </w:rPr>
        <w:t xml:space="preserve">), NTNU </w:t>
      </w:r>
      <w:proofErr w:type="spellStart"/>
      <w:r w:rsidR="008938E6" w:rsidRPr="008938E6">
        <w:rPr>
          <w:rFonts w:ascii="Times" w:hAnsi="Times" w:cs="Times"/>
        </w:rPr>
        <w:t>Samfunnsforskning</w:t>
      </w:r>
      <w:proofErr w:type="spellEnd"/>
      <w:r w:rsidR="008938E6" w:rsidRPr="008938E6">
        <w:rPr>
          <w:rFonts w:ascii="Times" w:hAnsi="Times" w:cs="Times"/>
        </w:rPr>
        <w:t xml:space="preserve">, Trondheim, </w:t>
      </w:r>
      <w:proofErr w:type="spellStart"/>
      <w:r w:rsidR="008938E6" w:rsidRPr="008938E6">
        <w:rPr>
          <w:rFonts w:ascii="Times" w:hAnsi="Times" w:cs="Times"/>
        </w:rPr>
        <w:t>Norway</w:t>
      </w:r>
      <w:proofErr w:type="spellEnd"/>
      <w:r w:rsidR="008938E6">
        <w:rPr>
          <w:rFonts w:ascii="Times" w:hAnsi="Times" w:cs="Times"/>
        </w:rPr>
        <w:t>.</w:t>
      </w:r>
      <w:proofErr w:type="gramEnd"/>
      <w:r w:rsidR="008938E6">
        <w:rPr>
          <w:rFonts w:ascii="Times" w:hAnsi="Times" w:cs="Times"/>
        </w:rPr>
        <w:t xml:space="preserve"> </w:t>
      </w:r>
      <w:proofErr w:type="gramStart"/>
      <w:r w:rsidRPr="008938E6">
        <w:rPr>
          <w:rFonts w:ascii="Times New Roman" w:eastAsia="Times New Roman" w:hAnsi="Times New Roman" w:cs="Times New Roman"/>
          <w:vertAlign w:val="superscript"/>
          <w:lang w:val="en-GB"/>
        </w:rPr>
        <w:t>3</w:t>
      </w:r>
      <w:r w:rsidR="009D2255" w:rsidRPr="008938E6">
        <w:rPr>
          <w:rFonts w:ascii="Times New Roman" w:hAnsi="Times New Roman" w:cs="Times New Roman"/>
        </w:rPr>
        <w:t>J</w:t>
      </w:r>
      <w:r w:rsidR="00864339" w:rsidRPr="008938E6">
        <w:rPr>
          <w:rFonts w:ascii="Times New Roman" w:hAnsi="Times New Roman" w:cs="Times New Roman"/>
        </w:rPr>
        <w:t>.</w:t>
      </w:r>
      <w:r w:rsidR="009D2255" w:rsidRPr="008938E6">
        <w:rPr>
          <w:rFonts w:ascii="Times New Roman" w:hAnsi="Times New Roman" w:cs="Times New Roman"/>
        </w:rPr>
        <w:t xml:space="preserve"> Gérard, Lorraine </w:t>
      </w:r>
      <w:proofErr w:type="spellStart"/>
      <w:r w:rsidR="009D2255" w:rsidRPr="008938E6">
        <w:rPr>
          <w:rFonts w:ascii="Times New Roman" w:hAnsi="Times New Roman" w:cs="Times New Roman"/>
        </w:rPr>
        <w:t>University</w:t>
      </w:r>
      <w:proofErr w:type="spellEnd"/>
      <w:r w:rsidR="0034191B" w:rsidRPr="008938E6">
        <w:rPr>
          <w:rFonts w:ascii="Times New Roman" w:hAnsi="Times New Roman" w:cs="Times New Roman"/>
        </w:rPr>
        <w:t>,</w:t>
      </w:r>
      <w:r w:rsidR="00864339" w:rsidRPr="008938E6">
        <w:rPr>
          <w:rFonts w:ascii="MS Mincho" w:eastAsia="MS Mincho" w:hAnsi="MS Mincho" w:cs="MS Mincho"/>
        </w:rPr>
        <w:t xml:space="preserve"> </w:t>
      </w:r>
      <w:r w:rsidR="009D2255" w:rsidRPr="008938E6">
        <w:rPr>
          <w:rFonts w:ascii="Times New Roman" w:hAnsi="Times New Roman" w:cs="Times New Roman"/>
        </w:rPr>
        <w:t>UMR INRA/UL 1137 EEF</w:t>
      </w:r>
      <w:r w:rsidR="009D2255" w:rsidRPr="008938E6">
        <w:rPr>
          <w:rFonts w:ascii="MS Mincho" w:eastAsia="MS Mincho" w:hAnsi="MS Mincho" w:cs="MS Mincho"/>
        </w:rPr>
        <w:t> </w:t>
      </w:r>
      <w:r w:rsidR="009D2255" w:rsidRPr="008938E6">
        <w:rPr>
          <w:rFonts w:ascii="Times New Roman" w:hAnsi="Times New Roman" w:cs="Times New Roman"/>
        </w:rPr>
        <w:t>BP 239, 54506 Vandoeuvre Les Nancy Cedex</w:t>
      </w:r>
      <w:r w:rsidR="0034191B" w:rsidRPr="008938E6">
        <w:rPr>
          <w:rFonts w:ascii="Times New Roman" w:hAnsi="Times New Roman" w:cs="Times New Roman"/>
        </w:rPr>
        <w:t>,</w:t>
      </w:r>
      <w:r w:rsidR="009D2255" w:rsidRPr="008938E6">
        <w:rPr>
          <w:rFonts w:ascii="Times New Roman" w:hAnsi="Times New Roman" w:cs="Times New Roman"/>
        </w:rPr>
        <w:t xml:space="preserve"> </w:t>
      </w:r>
      <w:r w:rsidR="008938E6">
        <w:rPr>
          <w:rFonts w:ascii="Times New Roman" w:hAnsi="Times New Roman" w:cs="Times New Roman"/>
        </w:rPr>
        <w:t>France.</w:t>
      </w:r>
      <w:proofErr w:type="gramEnd"/>
      <w:r w:rsidR="008938E6">
        <w:rPr>
          <w:rFonts w:ascii="Times New Roman" w:hAnsi="Times New Roman" w:cs="Times New Roman"/>
        </w:rPr>
        <w:t xml:space="preserve"> </w:t>
      </w:r>
      <w:r w:rsidRPr="001E5D14">
        <w:rPr>
          <w:rFonts w:ascii="Times New Roman" w:hAnsi="Times New Roman" w:cs="Times New Roman"/>
          <w:vertAlign w:val="superscript"/>
        </w:rPr>
        <w:t>4</w:t>
      </w:r>
      <w:r w:rsidR="009D2255" w:rsidRPr="00B96AC1">
        <w:rPr>
          <w:rFonts w:ascii="Times New Roman" w:hAnsi="Times New Roman" w:cs="Times New Roman"/>
        </w:rPr>
        <w:t>V</w:t>
      </w:r>
      <w:r w:rsidR="00864339">
        <w:rPr>
          <w:rFonts w:ascii="Times New Roman" w:hAnsi="Times New Roman" w:cs="Times New Roman"/>
        </w:rPr>
        <w:t>.</w:t>
      </w:r>
      <w:r w:rsidR="009D2255" w:rsidRPr="00B96AC1">
        <w:rPr>
          <w:rFonts w:ascii="Times New Roman" w:hAnsi="Times New Roman" w:cs="Times New Roman"/>
        </w:rPr>
        <w:t xml:space="preserve"> Legué,</w:t>
      </w:r>
      <w:r w:rsidR="00B96AC1">
        <w:rPr>
          <w:rFonts w:ascii="Times New Roman" w:hAnsi="Times New Roman" w:cs="Times New Roman"/>
        </w:rPr>
        <w:t xml:space="preserve"> Clermont Université, </w:t>
      </w:r>
      <w:proofErr w:type="spellStart"/>
      <w:r w:rsidR="00B96AC1">
        <w:rPr>
          <w:rFonts w:ascii="Times New Roman" w:hAnsi="Times New Roman" w:cs="Times New Roman"/>
        </w:rPr>
        <w:t>University</w:t>
      </w:r>
      <w:proofErr w:type="spellEnd"/>
      <w:r w:rsidR="009D2255" w:rsidRPr="00B96AC1">
        <w:rPr>
          <w:rFonts w:ascii="Times New Roman" w:hAnsi="Times New Roman" w:cs="Times New Roman"/>
        </w:rPr>
        <w:t xml:space="preserve"> Blaise Pascal,</w:t>
      </w:r>
      <w:r w:rsidR="009D2255" w:rsidRPr="00B96AC1">
        <w:rPr>
          <w:rFonts w:ascii="MS Mincho" w:eastAsia="MS Mincho" w:hAnsi="MS Mincho" w:cs="MS Mincho"/>
        </w:rPr>
        <w:t> </w:t>
      </w:r>
      <w:r w:rsidR="009D2255" w:rsidRPr="00B96AC1">
        <w:rPr>
          <w:rFonts w:ascii="Times New Roman" w:hAnsi="Times New Roman" w:cs="Times New Roman"/>
        </w:rPr>
        <w:t>UMR INRA/Clermont Université 547 PIAF</w:t>
      </w:r>
      <w:r w:rsidR="0034191B" w:rsidRPr="00B96AC1">
        <w:rPr>
          <w:rFonts w:ascii="Times New Roman" w:hAnsi="Times New Roman" w:cs="Times New Roman"/>
        </w:rPr>
        <w:t>,</w:t>
      </w:r>
      <w:r w:rsidR="003B789E" w:rsidRPr="00B96AC1">
        <w:rPr>
          <w:rFonts w:ascii="MS Mincho" w:eastAsia="MS Mincho" w:hAnsi="MS Mincho" w:cs="MS Mincho"/>
        </w:rPr>
        <w:t xml:space="preserve"> </w:t>
      </w:r>
      <w:r w:rsidR="009D2255" w:rsidRPr="00B96AC1">
        <w:rPr>
          <w:rFonts w:ascii="Times New Roman" w:hAnsi="Times New Roman" w:cs="Times New Roman"/>
        </w:rPr>
        <w:t>24 avenue des Landais, BP 80026, 63171 Aubière Cedex, France</w:t>
      </w:r>
    </w:p>
    <w:p w14:paraId="259350D2" w14:textId="364D7ECD" w:rsidR="009D2255" w:rsidRPr="00B96AC1" w:rsidRDefault="009D2255" w:rsidP="00B02C59">
      <w:pPr>
        <w:widowControl w:val="0"/>
        <w:autoSpaceDE w:val="0"/>
        <w:autoSpaceDN w:val="0"/>
        <w:adjustRightInd w:val="0"/>
        <w:spacing w:after="240"/>
        <w:jc w:val="both"/>
        <w:rPr>
          <w:rFonts w:ascii="Times New Roman" w:hAnsi="Times New Roman" w:cs="Times New Roman"/>
        </w:rPr>
      </w:pPr>
      <w:r w:rsidRPr="00B96AC1">
        <w:rPr>
          <w:rFonts w:ascii="Times New Roman" w:hAnsi="Times New Roman" w:cs="Times New Roman"/>
        </w:rPr>
        <w:t>Contact: valerie.legue@univ-bpclermont.fr</w:t>
      </w:r>
    </w:p>
    <w:p w14:paraId="1F90541E" w14:textId="77777777" w:rsidR="006D7E95" w:rsidRPr="003B789E" w:rsidRDefault="006D7E95" w:rsidP="006D7E95">
      <w:pPr>
        <w:jc w:val="both"/>
        <w:rPr>
          <w:rFonts w:ascii="Times New Roman" w:eastAsia="Times New Roman" w:hAnsi="Times New Roman" w:cs="Times New Roman"/>
          <w:lang w:val="en-GB"/>
        </w:rPr>
      </w:pPr>
    </w:p>
    <w:p w14:paraId="7EF7D5D7" w14:textId="77777777" w:rsidR="006D7E95" w:rsidRPr="003B789E" w:rsidRDefault="006D7E95" w:rsidP="006D7E95">
      <w:pPr>
        <w:jc w:val="both"/>
        <w:rPr>
          <w:rFonts w:ascii="Times New Roman" w:eastAsia="Times New Roman" w:hAnsi="Times New Roman" w:cs="Times New Roman"/>
          <w:b/>
          <w:lang w:val="en-GB"/>
        </w:rPr>
      </w:pPr>
      <w:r w:rsidRPr="003B789E">
        <w:rPr>
          <w:rFonts w:ascii="Times New Roman" w:eastAsia="Times New Roman" w:hAnsi="Times New Roman" w:cs="Times New Roman"/>
          <w:b/>
          <w:lang w:val="en-GB"/>
        </w:rPr>
        <w:t>Abstract:</w:t>
      </w:r>
    </w:p>
    <w:p w14:paraId="04D39C3C" w14:textId="77777777" w:rsidR="009D2255" w:rsidRPr="003B789E" w:rsidRDefault="009D2255" w:rsidP="006D7E95">
      <w:pPr>
        <w:jc w:val="both"/>
        <w:rPr>
          <w:rFonts w:ascii="Times New Roman" w:eastAsia="Times New Roman" w:hAnsi="Times New Roman" w:cs="Times New Roman"/>
          <w:b/>
          <w:lang w:val="en-GB"/>
        </w:rPr>
      </w:pPr>
    </w:p>
    <w:p w14:paraId="451D587A" w14:textId="62759708" w:rsidR="006D7E95" w:rsidRPr="003B789E" w:rsidRDefault="009D2255" w:rsidP="009D2255">
      <w:pPr>
        <w:widowControl w:val="0"/>
        <w:autoSpaceDE w:val="0"/>
        <w:autoSpaceDN w:val="0"/>
        <w:adjustRightInd w:val="0"/>
        <w:spacing w:after="240"/>
        <w:jc w:val="both"/>
        <w:rPr>
          <w:rFonts w:ascii="Times New Roman" w:hAnsi="Times New Roman" w:cs="Times New Roman"/>
          <w:lang w:val="en-GB"/>
        </w:rPr>
      </w:pPr>
      <w:r w:rsidRPr="003B789E">
        <w:rPr>
          <w:rFonts w:ascii="Times New Roman" w:hAnsi="Times New Roman" w:cs="Times New Roman"/>
          <w:lang w:val="en-GB"/>
        </w:rPr>
        <w:t xml:space="preserve">Gravity is considered to be an important environmental factor in the orientation of plant growth. In the case of roots, signal gravity is perceived by specialized cells located in the root apex and, so called </w:t>
      </w:r>
      <w:proofErr w:type="spellStart"/>
      <w:r w:rsidRPr="003B789E">
        <w:rPr>
          <w:rFonts w:ascii="Times New Roman" w:hAnsi="Times New Roman" w:cs="Times New Roman"/>
          <w:lang w:val="en-GB"/>
        </w:rPr>
        <w:t>statocytes</w:t>
      </w:r>
      <w:proofErr w:type="spellEnd"/>
      <w:r w:rsidRPr="003B789E">
        <w:rPr>
          <w:rFonts w:ascii="Times New Roman" w:hAnsi="Times New Roman" w:cs="Times New Roman"/>
          <w:lang w:val="en-GB"/>
        </w:rPr>
        <w:t xml:space="preserve">. Even if it is well known that the movements of </w:t>
      </w:r>
      <w:proofErr w:type="spellStart"/>
      <w:r w:rsidRPr="003B789E">
        <w:rPr>
          <w:rFonts w:ascii="Times New Roman" w:hAnsi="Times New Roman" w:cs="Times New Roman"/>
          <w:lang w:val="en-GB"/>
        </w:rPr>
        <w:t>amyloplasts</w:t>
      </w:r>
      <w:proofErr w:type="spellEnd"/>
      <w:r w:rsidRPr="003B789E">
        <w:rPr>
          <w:rFonts w:ascii="Times New Roman" w:hAnsi="Times New Roman" w:cs="Times New Roman"/>
          <w:lang w:val="en-GB"/>
        </w:rPr>
        <w:t xml:space="preserve"> (located in the </w:t>
      </w:r>
      <w:proofErr w:type="spellStart"/>
      <w:r w:rsidRPr="003B789E">
        <w:rPr>
          <w:rFonts w:ascii="Times New Roman" w:hAnsi="Times New Roman" w:cs="Times New Roman"/>
          <w:lang w:val="en-GB"/>
        </w:rPr>
        <w:t>statocytes</w:t>
      </w:r>
      <w:proofErr w:type="spellEnd"/>
      <w:r w:rsidRPr="003B789E">
        <w:rPr>
          <w:rFonts w:ascii="Times New Roman" w:hAnsi="Times New Roman" w:cs="Times New Roman"/>
          <w:lang w:val="en-GB"/>
        </w:rPr>
        <w:t xml:space="preserve">) induce a series of signalling pathways, the role of </w:t>
      </w:r>
      <w:proofErr w:type="spellStart"/>
      <w:r w:rsidRPr="003B789E">
        <w:rPr>
          <w:rFonts w:ascii="Times New Roman" w:hAnsi="Times New Roman" w:cs="Times New Roman"/>
          <w:lang w:val="en-GB"/>
        </w:rPr>
        <w:t>amyloplasts</w:t>
      </w:r>
      <w:proofErr w:type="spellEnd"/>
      <w:r w:rsidRPr="003B789E">
        <w:rPr>
          <w:rFonts w:ascii="Times New Roman" w:hAnsi="Times New Roman" w:cs="Times New Roman"/>
          <w:lang w:val="en-GB"/>
        </w:rPr>
        <w:t xml:space="preserve"> displacement is not clearly elucidated. The objective of the GRAVI-2 project is to study the impact of </w:t>
      </w:r>
      <w:proofErr w:type="spellStart"/>
      <w:r w:rsidRPr="003B789E">
        <w:rPr>
          <w:rFonts w:ascii="Times New Roman" w:hAnsi="Times New Roman" w:cs="Times New Roman"/>
          <w:lang w:val="en-GB"/>
        </w:rPr>
        <w:t>amyloplasts</w:t>
      </w:r>
      <w:proofErr w:type="spellEnd"/>
      <w:r w:rsidRPr="003B789E">
        <w:rPr>
          <w:rFonts w:ascii="Times New Roman" w:hAnsi="Times New Roman" w:cs="Times New Roman"/>
          <w:lang w:val="en-GB"/>
        </w:rPr>
        <w:t xml:space="preserve"> displacement on the calcium-dependant pathways and thus, better understanding the gravity perception in lentil roots. The Gravi-2 experiment was launched on flight SpaceX3 in April 2014 </w:t>
      </w:r>
      <w:r w:rsidR="00B02C59">
        <w:rPr>
          <w:rFonts w:ascii="Times New Roman" w:hAnsi="Times New Roman" w:cs="Times New Roman"/>
          <w:lang w:val="en-GB"/>
        </w:rPr>
        <w:t>(</w:t>
      </w:r>
      <w:hyperlink r:id="rId6" w:history="1">
        <w:r w:rsidR="00B02C59" w:rsidRPr="00703B4B">
          <w:rPr>
            <w:rStyle w:val="Lienhypertexte"/>
            <w:rFonts w:ascii="Times New Roman" w:hAnsi="Times New Roman" w:cs="Times New Roman"/>
            <w:lang w:val="en-GB"/>
          </w:rPr>
          <w:t>http://lensesinspace.wordpress.com/</w:t>
        </w:r>
      </w:hyperlink>
      <w:r w:rsidR="00B02C59">
        <w:rPr>
          <w:rFonts w:ascii="Times New Roman" w:hAnsi="Times New Roman" w:cs="Times New Roman"/>
          <w:lang w:val="en-GB"/>
        </w:rPr>
        <w:t xml:space="preserve">) </w:t>
      </w:r>
      <w:r w:rsidRPr="003B789E">
        <w:rPr>
          <w:rFonts w:ascii="Times New Roman" w:hAnsi="Times New Roman" w:cs="Times New Roman"/>
          <w:lang w:val="en-GB"/>
        </w:rPr>
        <w:t>and was performed on-board the ISS in May 2014 with EMCS</w:t>
      </w:r>
      <w:r w:rsidR="00D63062" w:rsidRPr="003B789E">
        <w:rPr>
          <w:rFonts w:ascii="Times New Roman" w:hAnsi="Times New Roman" w:cs="Times New Roman"/>
          <w:lang w:val="en-GB"/>
        </w:rPr>
        <w:t xml:space="preserve"> (European </w:t>
      </w:r>
      <w:r w:rsidR="00B02C59">
        <w:rPr>
          <w:rFonts w:ascii="Times New Roman" w:hAnsi="Times New Roman" w:cs="Times New Roman"/>
          <w:lang w:val="en-GB"/>
        </w:rPr>
        <w:t>Modular Cultivation System</w:t>
      </w:r>
      <w:r w:rsidR="00814D68" w:rsidRPr="00B02C59">
        <w:rPr>
          <w:rFonts w:ascii="Times New Roman" w:hAnsi="Times New Roman" w:cs="Times New Roman"/>
          <w:lang w:val="en-GB"/>
        </w:rPr>
        <w:t>)</w:t>
      </w:r>
      <w:r w:rsidRPr="00B02C59">
        <w:rPr>
          <w:rFonts w:ascii="Times New Roman" w:hAnsi="Times New Roman" w:cs="Times New Roman"/>
          <w:lang w:val="en-GB"/>
        </w:rPr>
        <w:t>.</w:t>
      </w:r>
      <w:r w:rsidRPr="003B789E">
        <w:rPr>
          <w:rFonts w:ascii="Times New Roman" w:hAnsi="Times New Roman" w:cs="Times New Roman"/>
          <w:lang w:val="en-GB"/>
        </w:rPr>
        <w:t xml:space="preserve"> Lentil seeds were germinated on the International Space Station (ISS) in different situations: (1) continuously in microgravity conditions (</w:t>
      </w:r>
      <w:r w:rsidRPr="003B789E">
        <w:rPr>
          <w:rFonts w:ascii="Times New Roman" w:hAnsi="Times New Roman" w:cs="Times New Roman"/>
          <w:i/>
          <w:lang w:val="en-GB"/>
        </w:rPr>
        <w:t>e.g.</w:t>
      </w:r>
      <w:r w:rsidRPr="003B789E">
        <w:rPr>
          <w:rFonts w:ascii="Times New Roman" w:hAnsi="Times New Roman" w:cs="Times New Roman"/>
          <w:lang w:val="en-GB"/>
        </w:rPr>
        <w:t xml:space="preserve"> 10</w:t>
      </w:r>
      <w:r w:rsidRPr="003B789E">
        <w:rPr>
          <w:rFonts w:ascii="Times New Roman" w:hAnsi="Times New Roman" w:cs="Times New Roman"/>
          <w:vertAlign w:val="superscript"/>
          <w:lang w:val="en-GB"/>
        </w:rPr>
        <w:t xml:space="preserve">-4 </w:t>
      </w:r>
      <w:r w:rsidRPr="003B789E">
        <w:rPr>
          <w:rFonts w:ascii="Times New Roman" w:hAnsi="Times New Roman" w:cs="Times New Roman"/>
          <w:lang w:val="en-GB"/>
        </w:rPr>
        <w:t>g), (2) 10</w:t>
      </w:r>
      <w:r w:rsidR="00990737" w:rsidRPr="003B789E">
        <w:rPr>
          <w:rFonts w:ascii="Times New Roman" w:hAnsi="Times New Roman" w:cs="Times New Roman"/>
          <w:vertAlign w:val="superscript"/>
          <w:lang w:val="en-GB"/>
        </w:rPr>
        <w:t>-2</w:t>
      </w:r>
      <w:r w:rsidRPr="003B789E">
        <w:rPr>
          <w:rFonts w:ascii="Times New Roman" w:hAnsi="Times New Roman" w:cs="Times New Roman"/>
          <w:vertAlign w:val="superscript"/>
          <w:lang w:val="en-GB"/>
        </w:rPr>
        <w:t xml:space="preserve"> </w:t>
      </w:r>
      <w:r w:rsidRPr="003B789E">
        <w:rPr>
          <w:rFonts w:ascii="Times New Roman" w:hAnsi="Times New Roman" w:cs="Times New Roman"/>
          <w:lang w:val="en-GB"/>
        </w:rPr>
        <w:t xml:space="preserve">g during 8 hours after a growth </w:t>
      </w:r>
      <w:r w:rsidR="00E06AAC">
        <w:rPr>
          <w:rFonts w:ascii="Times New Roman" w:hAnsi="Times New Roman" w:cs="Times New Roman"/>
          <w:lang w:val="en-GB"/>
        </w:rPr>
        <w:t xml:space="preserve">period of 23 hours </w:t>
      </w:r>
      <w:r w:rsidRPr="003B789E">
        <w:rPr>
          <w:rFonts w:ascii="Times New Roman" w:hAnsi="Times New Roman" w:cs="Times New Roman"/>
          <w:lang w:val="en-GB"/>
        </w:rPr>
        <w:t xml:space="preserve">in microgravity, (3) 2g during 5 minutes after a growth </w:t>
      </w:r>
      <w:r w:rsidR="00E06AAC">
        <w:rPr>
          <w:rFonts w:ascii="Times New Roman" w:hAnsi="Times New Roman" w:cs="Times New Roman"/>
          <w:lang w:val="en-GB"/>
        </w:rPr>
        <w:t xml:space="preserve">period of around 31 hours </w:t>
      </w:r>
      <w:r w:rsidRPr="003B789E">
        <w:rPr>
          <w:rFonts w:ascii="Times New Roman" w:hAnsi="Times New Roman" w:cs="Times New Roman"/>
          <w:lang w:val="en-GB"/>
        </w:rPr>
        <w:t xml:space="preserve">in microgravity, </w:t>
      </w:r>
      <w:r w:rsidR="00E06AAC">
        <w:rPr>
          <w:rFonts w:ascii="Times New Roman" w:hAnsi="Times New Roman" w:cs="Times New Roman"/>
          <w:lang w:val="en-GB"/>
        </w:rPr>
        <w:t>and</w:t>
      </w:r>
      <w:r w:rsidRPr="003B789E">
        <w:rPr>
          <w:rFonts w:ascii="Times New Roman" w:hAnsi="Times New Roman" w:cs="Times New Roman"/>
          <w:lang w:val="en-GB"/>
        </w:rPr>
        <w:t xml:space="preserve"> (4) 2g during 15 minutes after a growth </w:t>
      </w:r>
      <w:r w:rsidR="00E06AAC">
        <w:rPr>
          <w:rFonts w:ascii="Times New Roman" w:hAnsi="Times New Roman" w:cs="Times New Roman"/>
          <w:lang w:val="en-GB"/>
        </w:rPr>
        <w:t xml:space="preserve">period of around 31 hours </w:t>
      </w:r>
      <w:r w:rsidRPr="003B789E">
        <w:rPr>
          <w:rFonts w:ascii="Times New Roman" w:hAnsi="Times New Roman" w:cs="Times New Roman"/>
          <w:lang w:val="en-GB"/>
        </w:rPr>
        <w:t xml:space="preserve">in microgravity. The studies will be performed using complementary approaches including the analysis of </w:t>
      </w:r>
      <w:proofErr w:type="spellStart"/>
      <w:r w:rsidRPr="003B789E">
        <w:rPr>
          <w:rFonts w:ascii="Times New Roman" w:hAnsi="Times New Roman" w:cs="Times New Roman"/>
          <w:lang w:val="en-GB"/>
        </w:rPr>
        <w:t>amyloplast</w:t>
      </w:r>
      <w:proofErr w:type="spellEnd"/>
      <w:r w:rsidRPr="003B789E">
        <w:rPr>
          <w:rFonts w:ascii="Times New Roman" w:hAnsi="Times New Roman" w:cs="Times New Roman"/>
          <w:lang w:val="en-GB"/>
        </w:rPr>
        <w:t xml:space="preserve"> positioning, calcium localisation and the level of expression of genes.</w:t>
      </w:r>
    </w:p>
    <w:p w14:paraId="11D82062" w14:textId="77777777" w:rsidR="006D7E95" w:rsidRPr="003B789E" w:rsidRDefault="006D7E95" w:rsidP="006D7E95">
      <w:pPr>
        <w:jc w:val="both"/>
        <w:rPr>
          <w:rFonts w:ascii="Times New Roman" w:eastAsia="Times New Roman" w:hAnsi="Times New Roman" w:cs="Times New Roman"/>
          <w:lang w:val="en-GB"/>
        </w:rPr>
      </w:pPr>
    </w:p>
    <w:p w14:paraId="2B5EFDD5" w14:textId="77777777" w:rsidR="006D7E95" w:rsidRPr="003B789E" w:rsidRDefault="003A5B05" w:rsidP="006D7E95">
      <w:pPr>
        <w:jc w:val="both"/>
        <w:rPr>
          <w:rFonts w:ascii="Times New Roman" w:eastAsia="Times New Roman" w:hAnsi="Times New Roman" w:cs="Times New Roman"/>
          <w:b/>
          <w:lang w:val="en-GB"/>
        </w:rPr>
      </w:pPr>
      <w:r w:rsidRPr="003B789E">
        <w:rPr>
          <w:rFonts w:ascii="Times New Roman" w:eastAsia="Times New Roman" w:hAnsi="Times New Roman" w:cs="Times New Roman"/>
          <w:b/>
          <w:lang w:val="en-GB"/>
        </w:rPr>
        <w:t xml:space="preserve">1. </w:t>
      </w:r>
      <w:r w:rsidR="006D7E95" w:rsidRPr="003B789E">
        <w:rPr>
          <w:rFonts w:ascii="Times New Roman" w:eastAsia="Times New Roman" w:hAnsi="Times New Roman" w:cs="Times New Roman"/>
          <w:b/>
          <w:lang w:val="en-GB"/>
        </w:rPr>
        <w:t>Scientific context:</w:t>
      </w:r>
    </w:p>
    <w:p w14:paraId="763CB0FD" w14:textId="542FF53B" w:rsidR="006D7E95" w:rsidRPr="007E1C9F" w:rsidRDefault="006D7E95" w:rsidP="006D7E95">
      <w:pPr>
        <w:spacing w:before="100" w:beforeAutospacing="1" w:after="100" w:afterAutospacing="1"/>
        <w:jc w:val="both"/>
        <w:rPr>
          <w:rFonts w:ascii="Times New Roman" w:hAnsi="Times New Roman" w:cs="Times New Roman"/>
          <w:lang w:val="en-GB"/>
        </w:rPr>
      </w:pPr>
      <w:r w:rsidRPr="003B789E">
        <w:rPr>
          <w:rFonts w:ascii="Times New Roman" w:hAnsi="Times New Roman" w:cs="Times New Roman"/>
          <w:lang w:val="en-GB"/>
        </w:rPr>
        <w:t xml:space="preserve">Plants </w:t>
      </w:r>
      <w:r w:rsidR="00E06AAC">
        <w:rPr>
          <w:rFonts w:ascii="Times New Roman" w:hAnsi="Times New Roman" w:cs="Times New Roman"/>
          <w:lang w:val="en-GB"/>
        </w:rPr>
        <w:t>have</w:t>
      </w:r>
      <w:r w:rsidRPr="003B789E">
        <w:rPr>
          <w:rFonts w:ascii="Times New Roman" w:hAnsi="Times New Roman" w:cs="Times New Roman"/>
          <w:lang w:val="en-GB"/>
        </w:rPr>
        <w:t xml:space="preserve"> the ability to sense and to re-orient their growth in response to various stimuli including light, gravity, wind, humidity and mechanical stimuli. The response of a plant organ to a directional stimulus is called tropism. Even the magnitude of gravity seems to be constant on the surface of the earth, its direction and its magnitude might be affected by various factors like for example, wind for the stems and soil parameters for the root system. Therefore, </w:t>
      </w:r>
      <w:proofErr w:type="spellStart"/>
      <w:r w:rsidRPr="003B789E">
        <w:rPr>
          <w:rFonts w:ascii="Times New Roman" w:hAnsi="Times New Roman" w:cs="Times New Roman"/>
          <w:lang w:val="en-GB"/>
        </w:rPr>
        <w:t>gravitropism</w:t>
      </w:r>
      <w:proofErr w:type="spellEnd"/>
      <w:r w:rsidRPr="003B789E">
        <w:rPr>
          <w:rFonts w:ascii="Times New Roman" w:hAnsi="Times New Roman" w:cs="Times New Roman"/>
          <w:lang w:val="en-GB"/>
        </w:rPr>
        <w:t xml:space="preserve"> can be regarded as a crucial factor in the posture control of stems </w:t>
      </w:r>
      <w:r w:rsidR="007E1C9F">
        <w:rPr>
          <w:rFonts w:ascii="Times New Roman" w:hAnsi="Times New Roman" w:cs="Times New Roman"/>
          <w:lang w:val="en-GB"/>
        </w:rPr>
        <w:t>(</w:t>
      </w:r>
      <w:proofErr w:type="spellStart"/>
      <w:r w:rsidR="007E1C9F">
        <w:rPr>
          <w:rFonts w:ascii="Times New Roman" w:hAnsi="Times New Roman" w:cs="Times New Roman"/>
          <w:lang w:val="en-US"/>
        </w:rPr>
        <w:t>Moulia</w:t>
      </w:r>
      <w:proofErr w:type="spellEnd"/>
      <w:r w:rsidR="007E1C9F">
        <w:rPr>
          <w:rFonts w:ascii="Times New Roman" w:hAnsi="Times New Roman" w:cs="Times New Roman"/>
          <w:lang w:val="en-US"/>
        </w:rPr>
        <w:t xml:space="preserve"> </w:t>
      </w:r>
      <w:r w:rsidR="007E1C9F" w:rsidRPr="007E1C9F">
        <w:rPr>
          <w:rFonts w:ascii="Times New Roman" w:hAnsi="Times New Roman" w:cs="Times New Roman"/>
          <w:lang w:val="en-US"/>
        </w:rPr>
        <w:t xml:space="preserve">and Fournier, </w:t>
      </w:r>
      <w:r w:rsidR="007E1C9F">
        <w:rPr>
          <w:rFonts w:ascii="Times New Roman" w:hAnsi="Times New Roman" w:cs="Times New Roman"/>
          <w:lang w:val="en-US"/>
        </w:rPr>
        <w:t xml:space="preserve">2011) </w:t>
      </w:r>
      <w:r w:rsidRPr="007E1C9F">
        <w:rPr>
          <w:rFonts w:ascii="Times New Roman" w:hAnsi="Times New Roman" w:cs="Times New Roman"/>
          <w:lang w:val="en-GB"/>
        </w:rPr>
        <w:t>and in the penetration for roots into the soil</w:t>
      </w:r>
      <w:r w:rsidR="003B789E">
        <w:rPr>
          <w:rFonts w:ascii="Times New Roman" w:hAnsi="Times New Roman" w:cs="Times New Roman"/>
          <w:lang w:val="en-GB"/>
        </w:rPr>
        <w:t xml:space="preserve"> (Roy and </w:t>
      </w:r>
      <w:proofErr w:type="spellStart"/>
      <w:r w:rsidR="003B789E">
        <w:rPr>
          <w:rFonts w:ascii="Times New Roman" w:hAnsi="Times New Roman" w:cs="Times New Roman"/>
          <w:lang w:val="en-GB"/>
        </w:rPr>
        <w:t>Basshamm</w:t>
      </w:r>
      <w:proofErr w:type="spellEnd"/>
      <w:r w:rsidR="003B789E">
        <w:rPr>
          <w:rFonts w:ascii="Times New Roman" w:hAnsi="Times New Roman" w:cs="Times New Roman"/>
          <w:lang w:val="en-GB"/>
        </w:rPr>
        <w:t>, 2014)</w:t>
      </w:r>
      <w:r w:rsidRPr="007E1C9F">
        <w:rPr>
          <w:rFonts w:ascii="Times New Roman" w:hAnsi="Times New Roman" w:cs="Times New Roman"/>
          <w:lang w:val="en-GB"/>
        </w:rPr>
        <w:t>.</w:t>
      </w:r>
    </w:p>
    <w:p w14:paraId="115EC73C" w14:textId="0FC63A49" w:rsidR="006D7E95" w:rsidRPr="006F3770" w:rsidRDefault="006D7E95" w:rsidP="006D7E95">
      <w:pPr>
        <w:spacing w:before="100" w:beforeAutospacing="1" w:after="100" w:afterAutospacing="1"/>
        <w:jc w:val="both"/>
        <w:rPr>
          <w:rFonts w:ascii="Times New Roman" w:hAnsi="Times New Roman" w:cs="Times New Roman"/>
          <w:lang w:val="en-GB"/>
        </w:rPr>
      </w:pPr>
      <w:r w:rsidRPr="007E1C9F">
        <w:rPr>
          <w:rFonts w:ascii="Times New Roman" w:hAnsi="Times New Roman" w:cs="Times New Roman"/>
          <w:lang w:val="en-GB"/>
        </w:rPr>
        <w:t xml:space="preserve">In roots, specialized sensory cells (called </w:t>
      </w:r>
      <w:proofErr w:type="spellStart"/>
      <w:r w:rsidRPr="007E1C9F">
        <w:rPr>
          <w:rFonts w:ascii="Times New Roman" w:hAnsi="Times New Roman" w:cs="Times New Roman"/>
          <w:lang w:val="en-GB"/>
        </w:rPr>
        <w:t>statocytes</w:t>
      </w:r>
      <w:proofErr w:type="spellEnd"/>
      <w:r w:rsidRPr="007E1C9F">
        <w:rPr>
          <w:rFonts w:ascii="Times New Roman" w:hAnsi="Times New Roman" w:cs="Times New Roman"/>
          <w:lang w:val="en-GB"/>
        </w:rPr>
        <w:t xml:space="preserve">) located in the root apex perceive signal gravity. Upon a </w:t>
      </w:r>
      <w:proofErr w:type="spellStart"/>
      <w:r w:rsidRPr="007E1C9F">
        <w:rPr>
          <w:rFonts w:ascii="Times New Roman" w:hAnsi="Times New Roman" w:cs="Times New Roman"/>
          <w:lang w:val="en-GB"/>
        </w:rPr>
        <w:t>gravistimulation</w:t>
      </w:r>
      <w:proofErr w:type="spellEnd"/>
      <w:r w:rsidR="00B02C59">
        <w:rPr>
          <w:rFonts w:ascii="Times New Roman" w:hAnsi="Times New Roman" w:cs="Times New Roman"/>
          <w:lang w:val="en-GB"/>
        </w:rPr>
        <w:t>,</w:t>
      </w:r>
      <w:r w:rsidRPr="007E1C9F">
        <w:rPr>
          <w:rFonts w:ascii="Times New Roman" w:hAnsi="Times New Roman" w:cs="Times New Roman"/>
          <w:lang w:val="en-GB"/>
        </w:rPr>
        <w:t xml:space="preserve"> a change in the polarity of cell perceiving gravity signal </w:t>
      </w:r>
      <w:r w:rsidR="00B02C59" w:rsidRPr="007E1C9F">
        <w:rPr>
          <w:rFonts w:ascii="Times New Roman" w:hAnsi="Times New Roman" w:cs="Times New Roman"/>
          <w:lang w:val="en-GB"/>
        </w:rPr>
        <w:t xml:space="preserve">was observed </w:t>
      </w:r>
      <w:r w:rsidRPr="007E1C9F">
        <w:rPr>
          <w:rFonts w:ascii="Times New Roman" w:hAnsi="Times New Roman" w:cs="Times New Roman"/>
          <w:lang w:val="en-GB"/>
        </w:rPr>
        <w:t xml:space="preserve">with </w:t>
      </w:r>
      <w:proofErr w:type="gramStart"/>
      <w:r w:rsidRPr="007E1C9F">
        <w:rPr>
          <w:rFonts w:ascii="Times New Roman" w:hAnsi="Times New Roman" w:cs="Times New Roman"/>
          <w:lang w:val="en-GB"/>
        </w:rPr>
        <w:t xml:space="preserve">an </w:t>
      </w:r>
      <w:proofErr w:type="spellStart"/>
      <w:r w:rsidRPr="007E1C9F">
        <w:rPr>
          <w:rFonts w:ascii="Times New Roman" w:hAnsi="Times New Roman" w:cs="Times New Roman"/>
          <w:lang w:val="en-GB"/>
        </w:rPr>
        <w:t>amyloplast</w:t>
      </w:r>
      <w:proofErr w:type="spellEnd"/>
      <w:proofErr w:type="gramEnd"/>
      <w:r w:rsidRPr="007E1C9F">
        <w:rPr>
          <w:rFonts w:ascii="Times New Roman" w:hAnsi="Times New Roman" w:cs="Times New Roman"/>
          <w:lang w:val="en-GB"/>
        </w:rPr>
        <w:t xml:space="preserve"> sedimentation on the peripheral side (</w:t>
      </w:r>
      <w:proofErr w:type="spellStart"/>
      <w:r w:rsidR="003B789E">
        <w:rPr>
          <w:rFonts w:ascii="Times New Roman" w:hAnsi="Times New Roman" w:cs="Times New Roman"/>
          <w:lang w:val="en-GB"/>
        </w:rPr>
        <w:t>Perbal</w:t>
      </w:r>
      <w:proofErr w:type="spellEnd"/>
      <w:r w:rsidR="003B789E">
        <w:rPr>
          <w:rFonts w:ascii="Times New Roman" w:hAnsi="Times New Roman" w:cs="Times New Roman"/>
          <w:lang w:val="en-GB"/>
        </w:rPr>
        <w:t xml:space="preserve"> and </w:t>
      </w:r>
      <w:proofErr w:type="spellStart"/>
      <w:r w:rsidR="003B789E">
        <w:rPr>
          <w:rFonts w:ascii="Times New Roman" w:hAnsi="Times New Roman" w:cs="Times New Roman"/>
          <w:lang w:val="en-GB"/>
        </w:rPr>
        <w:t>Driss-Ecole</w:t>
      </w:r>
      <w:proofErr w:type="spellEnd"/>
      <w:r w:rsidR="003B789E">
        <w:rPr>
          <w:rFonts w:ascii="Times New Roman" w:hAnsi="Times New Roman" w:cs="Times New Roman"/>
          <w:lang w:val="en-GB"/>
        </w:rPr>
        <w:t>, 2003</w:t>
      </w:r>
      <w:r w:rsidRPr="007E1C9F">
        <w:rPr>
          <w:rFonts w:ascii="Times New Roman" w:hAnsi="Times New Roman" w:cs="Times New Roman"/>
          <w:lang w:val="en-GB"/>
        </w:rPr>
        <w:t>). Transduction pathways were immediately activated with changes of calcium-dependant pathways. In parallel, many studies have demonstrated that cytoplasmic free Ca</w:t>
      </w:r>
      <w:r w:rsidR="003B789E">
        <w:rPr>
          <w:rFonts w:ascii="Times New Roman" w:hAnsi="Times New Roman" w:cs="Times New Roman"/>
          <w:lang w:val="en-GB"/>
        </w:rPr>
        <w:t xml:space="preserve"> </w:t>
      </w:r>
      <w:r w:rsidRPr="003B789E">
        <w:rPr>
          <w:rFonts w:ascii="Times New Roman" w:hAnsi="Times New Roman" w:cs="Times New Roman"/>
          <w:vertAlign w:val="superscript"/>
          <w:lang w:val="en-GB"/>
        </w:rPr>
        <w:t>2+</w:t>
      </w:r>
      <w:r w:rsidRPr="007E1C9F">
        <w:rPr>
          <w:rFonts w:ascii="Times New Roman" w:hAnsi="Times New Roman" w:cs="Times New Roman"/>
          <w:lang w:val="en-GB"/>
        </w:rPr>
        <w:t xml:space="preserve"> concentration </w:t>
      </w:r>
      <w:r w:rsidRPr="006F3770">
        <w:rPr>
          <w:rFonts w:ascii="Times New Roman" w:hAnsi="Times New Roman" w:cs="Times New Roman"/>
          <w:lang w:val="en-GB"/>
        </w:rPr>
        <w:t xml:space="preserve">is affected by environmental stimuli. The regulation of this homeostasis </w:t>
      </w:r>
      <w:r w:rsidRPr="006F3770">
        <w:rPr>
          <w:rFonts w:ascii="Times New Roman" w:hAnsi="Times New Roman" w:cs="Times New Roman"/>
          <w:lang w:val="en-GB"/>
        </w:rPr>
        <w:lastRenderedPageBreak/>
        <w:t>involves a series of transduction events such as the synthesis and activation of calciu</w:t>
      </w:r>
      <w:r w:rsidR="003B789E">
        <w:rPr>
          <w:rFonts w:ascii="Times New Roman" w:hAnsi="Times New Roman" w:cs="Times New Roman"/>
          <w:lang w:val="en-GB"/>
        </w:rPr>
        <w:t>m binding and targeted proteins including</w:t>
      </w:r>
      <w:r w:rsidRPr="006F3770">
        <w:rPr>
          <w:rFonts w:ascii="Times New Roman" w:hAnsi="Times New Roman" w:cs="Times New Roman"/>
          <w:lang w:val="en-GB"/>
        </w:rPr>
        <w:t xml:space="preserve"> </w:t>
      </w:r>
      <w:proofErr w:type="spellStart"/>
      <w:r w:rsidRPr="006F3770">
        <w:rPr>
          <w:rFonts w:ascii="Times New Roman" w:hAnsi="Times New Roman" w:cs="Times New Roman"/>
          <w:lang w:val="en-GB"/>
        </w:rPr>
        <w:t>calmodulin</w:t>
      </w:r>
      <w:proofErr w:type="spellEnd"/>
      <w:r w:rsidR="003B789E">
        <w:rPr>
          <w:rFonts w:ascii="Times New Roman" w:hAnsi="Times New Roman" w:cs="Times New Roman"/>
          <w:lang w:val="en-GB"/>
        </w:rPr>
        <w:t xml:space="preserve"> proteins</w:t>
      </w:r>
      <w:r w:rsidRPr="006F3770">
        <w:rPr>
          <w:rFonts w:ascii="Times New Roman" w:hAnsi="Times New Roman" w:cs="Times New Roman"/>
          <w:lang w:val="en-GB"/>
        </w:rPr>
        <w:t>.</w:t>
      </w:r>
    </w:p>
    <w:p w14:paraId="7C0DFCDE" w14:textId="77777777" w:rsidR="006D7E95" w:rsidRPr="006F3770" w:rsidRDefault="003A5B05" w:rsidP="006D7E95">
      <w:pPr>
        <w:spacing w:before="100" w:beforeAutospacing="1" w:after="100" w:afterAutospacing="1"/>
        <w:jc w:val="both"/>
        <w:outlineLvl w:val="2"/>
        <w:rPr>
          <w:rFonts w:ascii="Times New Roman" w:eastAsia="Times New Roman" w:hAnsi="Times New Roman" w:cs="Times New Roman"/>
          <w:b/>
          <w:bCs/>
          <w:lang w:val="en-GB"/>
        </w:rPr>
      </w:pPr>
      <w:r w:rsidRPr="006F3770">
        <w:rPr>
          <w:rFonts w:ascii="Times New Roman" w:eastAsia="Times New Roman" w:hAnsi="Times New Roman" w:cs="Times New Roman"/>
          <w:b/>
          <w:bCs/>
          <w:lang w:val="en-GB"/>
        </w:rPr>
        <w:t xml:space="preserve">2. </w:t>
      </w:r>
      <w:r w:rsidR="006D7E95" w:rsidRPr="006F3770">
        <w:rPr>
          <w:rFonts w:ascii="Times New Roman" w:eastAsia="Times New Roman" w:hAnsi="Times New Roman" w:cs="Times New Roman"/>
          <w:b/>
          <w:bCs/>
          <w:lang w:val="en-GB"/>
        </w:rPr>
        <w:t xml:space="preserve">The objective of the GRAVI experiment: </w:t>
      </w:r>
    </w:p>
    <w:p w14:paraId="187C9D1D" w14:textId="661FB1F9" w:rsidR="006D7E95" w:rsidRPr="006F3770" w:rsidRDefault="006D7E95" w:rsidP="006D7E95">
      <w:pPr>
        <w:spacing w:before="100" w:beforeAutospacing="1" w:after="100" w:afterAutospacing="1"/>
        <w:jc w:val="both"/>
        <w:rPr>
          <w:rFonts w:ascii="Times New Roman" w:hAnsi="Times New Roman" w:cs="Times New Roman"/>
          <w:lang w:val="en-GB"/>
        </w:rPr>
      </w:pPr>
      <w:r w:rsidRPr="006F3770">
        <w:rPr>
          <w:rFonts w:ascii="Times New Roman" w:hAnsi="Times New Roman" w:cs="Times New Roman"/>
          <w:lang w:val="en-GB"/>
        </w:rPr>
        <w:t xml:space="preserve">In this first part of GRAVI experiment (GRAVI-1), the threshold acceleration and the presentation dose of the </w:t>
      </w:r>
      <w:proofErr w:type="spellStart"/>
      <w:r w:rsidRPr="006F3770">
        <w:rPr>
          <w:rFonts w:ascii="Times New Roman" w:hAnsi="Times New Roman" w:cs="Times New Roman"/>
          <w:lang w:val="en-GB"/>
        </w:rPr>
        <w:t>gravitropic</w:t>
      </w:r>
      <w:proofErr w:type="spellEnd"/>
      <w:r w:rsidRPr="006F3770">
        <w:rPr>
          <w:rFonts w:ascii="Times New Roman" w:hAnsi="Times New Roman" w:cs="Times New Roman"/>
          <w:lang w:val="en-GB"/>
        </w:rPr>
        <w:t xml:space="preserve"> reaction of lentil (</w:t>
      </w:r>
      <w:r w:rsidRPr="006F3770">
        <w:rPr>
          <w:rFonts w:ascii="Times New Roman" w:hAnsi="Times New Roman" w:cs="Times New Roman"/>
          <w:i/>
          <w:iCs/>
          <w:lang w:val="en-GB"/>
        </w:rPr>
        <w:t xml:space="preserve">Lens </w:t>
      </w:r>
      <w:proofErr w:type="spellStart"/>
      <w:r w:rsidRPr="006F3770">
        <w:rPr>
          <w:rFonts w:ascii="Times New Roman" w:hAnsi="Times New Roman" w:cs="Times New Roman"/>
          <w:i/>
          <w:iCs/>
          <w:lang w:val="en-GB"/>
        </w:rPr>
        <w:t>culinaris</w:t>
      </w:r>
      <w:proofErr w:type="spellEnd"/>
      <w:r w:rsidRPr="006F3770">
        <w:rPr>
          <w:rFonts w:ascii="Times New Roman" w:hAnsi="Times New Roman" w:cs="Times New Roman"/>
          <w:lang w:val="en-GB"/>
        </w:rPr>
        <w:t xml:space="preserve"> L. cv. </w:t>
      </w:r>
      <w:proofErr w:type="spellStart"/>
      <w:r w:rsidRPr="006F3770">
        <w:rPr>
          <w:rFonts w:ascii="Times New Roman" w:hAnsi="Times New Roman" w:cs="Times New Roman"/>
          <w:lang w:val="en-GB"/>
        </w:rPr>
        <w:t>Anicia</w:t>
      </w:r>
      <w:proofErr w:type="spellEnd"/>
      <w:r w:rsidRPr="006F3770">
        <w:rPr>
          <w:rFonts w:ascii="Times New Roman" w:hAnsi="Times New Roman" w:cs="Times New Roman"/>
          <w:lang w:val="en-GB"/>
        </w:rPr>
        <w:t xml:space="preserve">) seedlings grown in </w:t>
      </w:r>
      <w:r w:rsidRPr="008938E6">
        <w:rPr>
          <w:rFonts w:ascii="Times New Roman" w:hAnsi="Times New Roman" w:cs="Times New Roman"/>
          <w:lang w:val="en-GB"/>
        </w:rPr>
        <w:t>microgravity (</w:t>
      </w:r>
      <w:r w:rsidRPr="008938E6">
        <w:rPr>
          <w:rFonts w:ascii="Times New Roman" w:hAnsi="Times New Roman" w:cs="Times New Roman"/>
          <w:lang w:val="en-GB"/>
        </w:rPr>
        <w:fldChar w:fldCharType="begin"/>
      </w:r>
      <w:r w:rsidRPr="008938E6">
        <w:rPr>
          <w:rFonts w:ascii="Times New Roman" w:hAnsi="Times New Roman" w:cs="Times New Roman"/>
          <w:lang w:val="en-GB"/>
        </w:rPr>
        <w:instrText xml:space="preserve"> HYPERLINK "http://www.ncbi.nlm.nih.gov/pubmed/18429941" \o "Driss-Ecole et al. 2008" \t "_blank" </w:instrText>
      </w:r>
      <w:r w:rsidRPr="008938E6">
        <w:rPr>
          <w:rFonts w:ascii="Times New Roman" w:hAnsi="Times New Roman" w:cs="Times New Roman"/>
          <w:lang w:val="en-GB"/>
        </w:rPr>
        <w:fldChar w:fldCharType="separate"/>
      </w:r>
      <w:proofErr w:type="spellStart"/>
      <w:r w:rsidRPr="008938E6">
        <w:rPr>
          <w:rFonts w:ascii="Times New Roman" w:hAnsi="Times New Roman" w:cs="Times New Roman"/>
          <w:lang w:val="en-GB"/>
        </w:rPr>
        <w:t>Driss-Ecole</w:t>
      </w:r>
      <w:proofErr w:type="spellEnd"/>
      <w:r w:rsidRPr="008938E6">
        <w:rPr>
          <w:rFonts w:ascii="Times New Roman" w:hAnsi="Times New Roman" w:cs="Times New Roman"/>
          <w:lang w:val="en-GB"/>
        </w:rPr>
        <w:t xml:space="preserve"> et al., 2008</w:t>
      </w:r>
      <w:r w:rsidRPr="008938E6">
        <w:rPr>
          <w:rFonts w:ascii="Times New Roman" w:hAnsi="Times New Roman" w:cs="Times New Roman"/>
          <w:lang w:val="en-GB"/>
        </w:rPr>
        <w:fldChar w:fldCharType="end"/>
      </w:r>
      <w:r w:rsidR="006F3770" w:rsidRPr="008938E6">
        <w:rPr>
          <w:rFonts w:ascii="Times New Roman" w:hAnsi="Times New Roman" w:cs="Times New Roman"/>
          <w:lang w:val="en-GB"/>
        </w:rPr>
        <w:t>)</w:t>
      </w:r>
      <w:r w:rsidRPr="006F3770">
        <w:rPr>
          <w:rFonts w:ascii="Times New Roman" w:hAnsi="Times New Roman" w:cs="Times New Roman"/>
          <w:lang w:val="en-GB"/>
        </w:rPr>
        <w:t xml:space="preserve"> were determined. Following a period of growth in microgravity conditions, seedlings were subjected to low accelerations for several hours. During root growth, the root orientation and curvatures were followed by time-lapse photography combined with still images downlinked in near real time to ground. The position of the root tip and the root curvature were analysed as a function of time.</w:t>
      </w:r>
      <w:r w:rsidR="00BA3DE1">
        <w:rPr>
          <w:rFonts w:ascii="Times New Roman" w:hAnsi="Times New Roman" w:cs="Times New Roman"/>
          <w:lang w:val="en-GB"/>
        </w:rPr>
        <w:t xml:space="preserve"> </w:t>
      </w:r>
      <w:r w:rsidRPr="006F3770">
        <w:rPr>
          <w:rFonts w:ascii="Times New Roman" w:hAnsi="Times New Roman" w:cs="Times New Roman"/>
          <w:lang w:val="en-GB"/>
        </w:rPr>
        <w:t>Based on this, the GRAVI-1 team observed that the embryonic root curved strongly away from the cotyledons (</w:t>
      </w:r>
      <w:proofErr w:type="spellStart"/>
      <w:r w:rsidRPr="006F3770">
        <w:rPr>
          <w:rFonts w:ascii="Times New Roman" w:hAnsi="Times New Roman" w:cs="Times New Roman"/>
          <w:lang w:val="en-GB"/>
        </w:rPr>
        <w:t>automorphogenesis</w:t>
      </w:r>
      <w:proofErr w:type="spellEnd"/>
      <w:r w:rsidRPr="006F3770">
        <w:rPr>
          <w:rFonts w:ascii="Times New Roman" w:hAnsi="Times New Roman" w:cs="Times New Roman"/>
          <w:lang w:val="en-GB"/>
        </w:rPr>
        <w:t>) in microgravity</w:t>
      </w:r>
      <w:r w:rsidR="00B02C59">
        <w:rPr>
          <w:rFonts w:ascii="Times New Roman" w:hAnsi="Times New Roman" w:cs="Times New Roman"/>
          <w:lang w:val="en-GB"/>
        </w:rPr>
        <w:t xml:space="preserve">, </w:t>
      </w:r>
      <w:r w:rsidRPr="006F3770">
        <w:rPr>
          <w:rFonts w:ascii="Times New Roman" w:hAnsi="Times New Roman" w:cs="Times New Roman"/>
          <w:lang w:val="en-GB"/>
        </w:rPr>
        <w:t>and then from 17 hours to 30 hours slowly straightened out (</w:t>
      </w:r>
      <w:proofErr w:type="spellStart"/>
      <w:r w:rsidRPr="006F3770">
        <w:rPr>
          <w:rFonts w:ascii="Times New Roman" w:hAnsi="Times New Roman" w:cs="Times New Roman"/>
          <w:lang w:val="en-GB"/>
        </w:rPr>
        <w:t>autotropism</w:t>
      </w:r>
      <w:proofErr w:type="spellEnd"/>
      <w:r w:rsidRPr="006F3770">
        <w:rPr>
          <w:rFonts w:ascii="Times New Roman" w:hAnsi="Times New Roman" w:cs="Times New Roman"/>
          <w:lang w:val="en-GB"/>
        </w:rPr>
        <w:t xml:space="preserve">). </w:t>
      </w:r>
      <w:r w:rsidR="00BA3DE1">
        <w:rPr>
          <w:rFonts w:ascii="Times New Roman" w:hAnsi="Times New Roman" w:cs="Times New Roman"/>
          <w:lang w:val="en-GB"/>
        </w:rPr>
        <w:t>The</w:t>
      </w:r>
      <w:r w:rsidRPr="006F3770">
        <w:rPr>
          <w:rFonts w:ascii="Times New Roman" w:hAnsi="Times New Roman" w:cs="Times New Roman"/>
          <w:lang w:val="en-GB"/>
        </w:rPr>
        <w:t xml:space="preserve"> threshold acceleration perceived by the roots was found to be around 2×10</w:t>
      </w:r>
      <w:r w:rsidRPr="006F3770">
        <w:rPr>
          <w:rFonts w:ascii="Times New Roman" w:hAnsi="Times New Roman" w:cs="Times New Roman"/>
          <w:vertAlign w:val="superscript"/>
          <w:lang w:val="en-GB"/>
        </w:rPr>
        <w:t>-3</w:t>
      </w:r>
      <w:r w:rsidR="00BA3DE1">
        <w:rPr>
          <w:rFonts w:ascii="Times New Roman" w:hAnsi="Times New Roman" w:cs="Times New Roman"/>
          <w:lang w:val="en-GB"/>
        </w:rPr>
        <w:t xml:space="preserve"> g </w:t>
      </w:r>
      <w:r w:rsidRPr="006F3770">
        <w:rPr>
          <w:rFonts w:ascii="Times New Roman" w:hAnsi="Times New Roman" w:cs="Times New Roman"/>
          <w:lang w:val="en-GB"/>
        </w:rPr>
        <w:t>(</w:t>
      </w:r>
      <w:r w:rsidRPr="00B96AC1">
        <w:rPr>
          <w:rFonts w:ascii="Times New Roman" w:hAnsi="Times New Roman" w:cs="Times New Roman"/>
          <w:lang w:val="en-GB"/>
        </w:rPr>
        <w:fldChar w:fldCharType="begin"/>
      </w:r>
      <w:r w:rsidRPr="00B96AC1">
        <w:rPr>
          <w:rFonts w:ascii="Times New Roman" w:hAnsi="Times New Roman" w:cs="Times New Roman"/>
          <w:lang w:val="en-GB"/>
        </w:rPr>
        <w:instrText xml:space="preserve"> HYPERLINK "http://www.ncbi.nlm.nih.gov/pubmed/18429941" \o "Driss-Ecole et al. 2008" \t "_blank" </w:instrText>
      </w:r>
      <w:r w:rsidRPr="00B96AC1">
        <w:rPr>
          <w:rFonts w:ascii="Times New Roman" w:hAnsi="Times New Roman" w:cs="Times New Roman"/>
          <w:lang w:val="en-GB"/>
        </w:rPr>
        <w:fldChar w:fldCharType="separate"/>
      </w:r>
      <w:proofErr w:type="spellStart"/>
      <w:r w:rsidRPr="00B96AC1">
        <w:rPr>
          <w:rFonts w:ascii="Times New Roman" w:hAnsi="Times New Roman" w:cs="Times New Roman"/>
          <w:lang w:val="en-GB"/>
        </w:rPr>
        <w:t>Driss-Ecole</w:t>
      </w:r>
      <w:proofErr w:type="spellEnd"/>
      <w:r w:rsidRPr="00B96AC1">
        <w:rPr>
          <w:rFonts w:ascii="Times New Roman" w:hAnsi="Times New Roman" w:cs="Times New Roman"/>
          <w:lang w:val="en-GB"/>
        </w:rPr>
        <w:t xml:space="preserve"> et al., 2008</w:t>
      </w:r>
      <w:r w:rsidRPr="00B96AC1">
        <w:rPr>
          <w:rFonts w:ascii="Times New Roman" w:hAnsi="Times New Roman" w:cs="Times New Roman"/>
          <w:lang w:val="en-GB"/>
        </w:rPr>
        <w:fldChar w:fldCharType="end"/>
      </w:r>
      <w:r w:rsidR="00BA3DE1">
        <w:rPr>
          <w:rFonts w:ascii="Times New Roman" w:hAnsi="Times New Roman" w:cs="Times New Roman"/>
          <w:lang w:val="en-GB"/>
        </w:rPr>
        <w:t>)</w:t>
      </w:r>
      <w:r w:rsidRPr="006F3770">
        <w:rPr>
          <w:rFonts w:ascii="Times New Roman" w:hAnsi="Times New Roman" w:cs="Times New Roman"/>
          <w:lang w:val="en-GB"/>
        </w:rPr>
        <w:t>.</w:t>
      </w:r>
    </w:p>
    <w:p w14:paraId="66090AC0" w14:textId="0B373478" w:rsidR="00B02C59" w:rsidRPr="00B96AC1" w:rsidRDefault="006D7E95" w:rsidP="00B96AC1">
      <w:pPr>
        <w:spacing w:before="100" w:beforeAutospacing="1" w:after="100" w:afterAutospacing="1"/>
        <w:jc w:val="both"/>
        <w:rPr>
          <w:rFonts w:ascii="Times New Roman" w:hAnsi="Times New Roman" w:cs="Times New Roman"/>
          <w:lang w:val="en-GB"/>
        </w:rPr>
      </w:pPr>
      <w:r w:rsidRPr="006F3770">
        <w:rPr>
          <w:rFonts w:ascii="Times New Roman" w:hAnsi="Times New Roman" w:cs="Times New Roman"/>
          <w:lang w:val="en-GB"/>
        </w:rPr>
        <w:t>Considering the results obtained from GRAVI-1,</w:t>
      </w:r>
      <w:r w:rsidRPr="006F3770">
        <w:rPr>
          <w:rFonts w:ascii="Times New Roman" w:hAnsi="Times New Roman" w:cs="Times New Roman"/>
          <w:b/>
          <w:bCs/>
          <w:lang w:val="en-GB"/>
        </w:rPr>
        <w:t xml:space="preserve"> </w:t>
      </w:r>
      <w:r w:rsidRPr="006F3770">
        <w:rPr>
          <w:rFonts w:ascii="Times New Roman" w:hAnsi="Times New Roman" w:cs="Times New Roman"/>
          <w:bCs/>
          <w:lang w:val="en-GB"/>
        </w:rPr>
        <w:t xml:space="preserve">GRAVI-2 aimed to investigate the response of the lentil root curvature as a compromise using threshold levels between 0.01g and 2g. Since calcium is considered to be an important second messenger involved in root </w:t>
      </w:r>
      <w:proofErr w:type="spellStart"/>
      <w:r w:rsidRPr="006F3770">
        <w:rPr>
          <w:rFonts w:ascii="Times New Roman" w:hAnsi="Times New Roman" w:cs="Times New Roman"/>
          <w:bCs/>
          <w:lang w:val="en-GB"/>
        </w:rPr>
        <w:t>gravisensing</w:t>
      </w:r>
      <w:proofErr w:type="spellEnd"/>
      <w:r w:rsidRPr="006F3770">
        <w:rPr>
          <w:rFonts w:ascii="Times New Roman" w:hAnsi="Times New Roman" w:cs="Times New Roman"/>
          <w:bCs/>
          <w:lang w:val="en-GB"/>
        </w:rPr>
        <w:t>, the Ca</w:t>
      </w:r>
      <w:r w:rsidRPr="006F3770">
        <w:rPr>
          <w:rFonts w:ascii="Times New Roman" w:hAnsi="Times New Roman" w:cs="Times New Roman"/>
          <w:bCs/>
          <w:vertAlign w:val="superscript"/>
          <w:lang w:val="en-GB"/>
        </w:rPr>
        <w:t>2+</w:t>
      </w:r>
      <w:r w:rsidRPr="006F3770">
        <w:rPr>
          <w:rFonts w:ascii="Times New Roman" w:hAnsi="Times New Roman" w:cs="Times New Roman"/>
          <w:bCs/>
          <w:lang w:val="en-GB"/>
        </w:rPr>
        <w:t xml:space="preserve"> localisation in </w:t>
      </w:r>
      <w:proofErr w:type="spellStart"/>
      <w:r w:rsidRPr="006F3770">
        <w:rPr>
          <w:rFonts w:ascii="Times New Roman" w:hAnsi="Times New Roman" w:cs="Times New Roman"/>
          <w:bCs/>
          <w:lang w:val="en-GB"/>
        </w:rPr>
        <w:t>statocytes</w:t>
      </w:r>
      <w:proofErr w:type="spellEnd"/>
      <w:r w:rsidRPr="006F3770">
        <w:rPr>
          <w:rFonts w:ascii="Times New Roman" w:hAnsi="Times New Roman" w:cs="Times New Roman"/>
          <w:bCs/>
          <w:lang w:val="en-GB"/>
        </w:rPr>
        <w:t xml:space="preserve"> will be in focus and related to the positioning of the </w:t>
      </w:r>
      <w:proofErr w:type="spellStart"/>
      <w:r w:rsidRPr="006F3770">
        <w:rPr>
          <w:rFonts w:ascii="Times New Roman" w:hAnsi="Times New Roman" w:cs="Times New Roman"/>
          <w:bCs/>
          <w:lang w:val="en-GB"/>
        </w:rPr>
        <w:t>amyloplasts</w:t>
      </w:r>
      <w:proofErr w:type="spellEnd"/>
      <w:r w:rsidRPr="006F3770">
        <w:rPr>
          <w:rFonts w:ascii="Times New Roman" w:hAnsi="Times New Roman" w:cs="Times New Roman"/>
          <w:bCs/>
          <w:lang w:val="en-GB"/>
        </w:rPr>
        <w:t>. The regulation of calcium-downstream gene expression will be analysed.</w:t>
      </w:r>
    </w:p>
    <w:p w14:paraId="1B986DFC" w14:textId="3F1768D6" w:rsidR="0051423D" w:rsidRDefault="0096721C" w:rsidP="00BA3DE1">
      <w:pPr>
        <w:jc w:val="both"/>
        <w:rPr>
          <w:rFonts w:ascii="Times New Roman" w:eastAsia="Times New Roman" w:hAnsi="Times New Roman" w:cs="Times New Roman"/>
          <w:b/>
          <w:lang w:val="en-GB"/>
        </w:rPr>
      </w:pPr>
      <w:r>
        <w:rPr>
          <w:rFonts w:ascii="Times New Roman" w:eastAsia="Times New Roman" w:hAnsi="Times New Roman" w:cs="Times New Roman"/>
          <w:b/>
          <w:lang w:val="en-GB"/>
        </w:rPr>
        <w:t>3</w:t>
      </w:r>
      <w:r w:rsidR="003A5B05" w:rsidRPr="006F3770">
        <w:rPr>
          <w:rFonts w:ascii="Times New Roman" w:eastAsia="Times New Roman" w:hAnsi="Times New Roman" w:cs="Times New Roman"/>
          <w:b/>
          <w:lang w:val="en-GB"/>
        </w:rPr>
        <w:t xml:space="preserve">. </w:t>
      </w:r>
      <w:r w:rsidR="006D7E95" w:rsidRPr="006F3770">
        <w:rPr>
          <w:rFonts w:ascii="Times New Roman" w:eastAsia="Times New Roman" w:hAnsi="Times New Roman" w:cs="Times New Roman"/>
          <w:b/>
          <w:lang w:val="en-GB"/>
        </w:rPr>
        <w:t xml:space="preserve">Hardware and equipment </w:t>
      </w:r>
    </w:p>
    <w:p w14:paraId="6CAA8D11" w14:textId="77777777" w:rsidR="00BA3DE1" w:rsidRPr="00BA3DE1" w:rsidRDefault="00BA3DE1" w:rsidP="00BA3DE1">
      <w:pPr>
        <w:jc w:val="both"/>
        <w:rPr>
          <w:rFonts w:ascii="Times New Roman" w:eastAsia="Times New Roman" w:hAnsi="Times New Roman" w:cs="Times New Roman"/>
          <w:b/>
          <w:lang w:val="en-GB"/>
        </w:rPr>
      </w:pPr>
    </w:p>
    <w:p w14:paraId="2A4E7DAF" w14:textId="4668C629" w:rsidR="00C352D2" w:rsidRPr="00BA3DE1" w:rsidRDefault="00C352D2" w:rsidP="00A40A56">
      <w:pPr>
        <w:autoSpaceDE w:val="0"/>
        <w:autoSpaceDN w:val="0"/>
        <w:adjustRightInd w:val="0"/>
        <w:spacing w:after="200"/>
        <w:jc w:val="both"/>
        <w:rPr>
          <w:rFonts w:ascii="Times New Roman" w:eastAsia="MS Mincho" w:hAnsi="Times New Roman" w:cs="Times New Roman"/>
          <w:lang w:val="en-US" w:eastAsia="ja-JP"/>
        </w:rPr>
      </w:pPr>
      <w:r w:rsidRPr="00BA3DE1">
        <w:rPr>
          <w:rFonts w:ascii="Times New Roman" w:eastAsia="MS Mincho" w:hAnsi="Times New Roman" w:cs="Times New Roman"/>
          <w:lang w:val="en-US" w:eastAsia="ja-JP"/>
        </w:rPr>
        <w:t xml:space="preserve">Both the </w:t>
      </w:r>
      <w:r w:rsidR="00BA3DE1">
        <w:rPr>
          <w:rFonts w:ascii="Times New Roman" w:eastAsia="MS Mincho" w:hAnsi="Times New Roman" w:cs="Times New Roman"/>
          <w:lang w:val="en-US" w:eastAsia="ja-JP"/>
        </w:rPr>
        <w:t>GRAVI-</w:t>
      </w:r>
      <w:r w:rsidRPr="00BA3DE1">
        <w:rPr>
          <w:rFonts w:ascii="Times New Roman" w:eastAsia="MS Mincho" w:hAnsi="Times New Roman" w:cs="Times New Roman"/>
          <w:lang w:val="en-US" w:eastAsia="ja-JP"/>
        </w:rPr>
        <w:t xml:space="preserve">1 and the </w:t>
      </w:r>
      <w:r w:rsidR="00BA3DE1">
        <w:rPr>
          <w:rFonts w:ascii="Times New Roman" w:eastAsia="MS Mincho" w:hAnsi="Times New Roman" w:cs="Times New Roman"/>
          <w:lang w:val="en-US" w:eastAsia="ja-JP"/>
        </w:rPr>
        <w:t>GRAVI-</w:t>
      </w:r>
      <w:r w:rsidRPr="00BA3DE1">
        <w:rPr>
          <w:rFonts w:ascii="Times New Roman" w:eastAsia="MS Mincho" w:hAnsi="Times New Roman" w:cs="Times New Roman"/>
          <w:lang w:val="en-US" w:eastAsia="ja-JP"/>
        </w:rPr>
        <w:t>2 experiment hardware w</w:t>
      </w:r>
      <w:r w:rsidR="00BA3DE1">
        <w:rPr>
          <w:rFonts w:ascii="Times New Roman" w:eastAsia="MS Mincho" w:hAnsi="Times New Roman" w:cs="Times New Roman"/>
          <w:lang w:val="en-US" w:eastAsia="ja-JP"/>
        </w:rPr>
        <w:t>ere</w:t>
      </w:r>
      <w:r w:rsidRPr="00BA3DE1">
        <w:rPr>
          <w:rFonts w:ascii="Times New Roman" w:eastAsia="MS Mincho" w:hAnsi="Times New Roman" w:cs="Times New Roman"/>
          <w:lang w:val="en-US" w:eastAsia="ja-JP"/>
        </w:rPr>
        <w:t xml:space="preserve"> designed for integration into a </w:t>
      </w:r>
      <w:r w:rsidR="009D61BB">
        <w:rPr>
          <w:rFonts w:ascii="Times New Roman" w:eastAsia="MS Mincho" w:hAnsi="Times New Roman" w:cs="Times New Roman"/>
          <w:lang w:val="en-US" w:eastAsia="ja-JP"/>
        </w:rPr>
        <w:t xml:space="preserve">dedicated </w:t>
      </w:r>
      <w:r w:rsidRPr="00BA3DE1">
        <w:rPr>
          <w:rFonts w:ascii="Times New Roman" w:eastAsia="MS Mincho" w:hAnsi="Times New Roman" w:cs="Times New Roman"/>
          <w:lang w:val="en-US" w:eastAsia="ja-JP"/>
        </w:rPr>
        <w:t>Experiment Container (EC). The EC is developed to support biologically experiments inside the EMCS, a rotor based facility with 2 centrifuges and 8 exchangeable ECs. The main features of the EMCS include automatically operated life support systems (airflow, water, light and temperature) as well as a gas scrubber. The centrifuges allow for a controlled speed from 0-2</w:t>
      </w:r>
      <w:r w:rsidRPr="00BA3DE1">
        <w:rPr>
          <w:rFonts w:ascii="Times New Roman" w:eastAsia="MS Mincho" w:hAnsi="Times New Roman" w:cs="Times New Roman"/>
          <w:i/>
          <w:lang w:val="en-US" w:eastAsia="ja-JP"/>
        </w:rPr>
        <w:t xml:space="preserve"> g, </w:t>
      </w:r>
      <w:r w:rsidRPr="00BA3DE1">
        <w:rPr>
          <w:rFonts w:ascii="Times New Roman" w:eastAsia="MS Mincho" w:hAnsi="Times New Roman" w:cs="Times New Roman"/>
          <w:lang w:val="en-US" w:eastAsia="ja-JP"/>
        </w:rPr>
        <w:t xml:space="preserve">while the EMCS cameras provide video and pictures during the experiment runs. </w:t>
      </w:r>
    </w:p>
    <w:p w14:paraId="203877EB" w14:textId="5D537F51" w:rsidR="00C352D2" w:rsidRPr="00BA3DE1" w:rsidRDefault="00C352D2" w:rsidP="00A40A56">
      <w:pPr>
        <w:autoSpaceDE w:val="0"/>
        <w:autoSpaceDN w:val="0"/>
        <w:adjustRightInd w:val="0"/>
        <w:spacing w:after="200"/>
        <w:jc w:val="both"/>
        <w:rPr>
          <w:rFonts w:ascii="Times New Roman" w:eastAsia="MS Mincho" w:hAnsi="Times New Roman" w:cs="Times New Roman"/>
          <w:lang w:val="en-US" w:eastAsia="ja-JP"/>
        </w:rPr>
      </w:pPr>
      <w:r w:rsidRPr="00BA3DE1">
        <w:rPr>
          <w:rFonts w:ascii="Times New Roman" w:eastAsia="MS Mincho" w:hAnsi="Times New Roman" w:cs="Times New Roman"/>
          <w:lang w:val="en-US" w:eastAsia="ja-JP"/>
        </w:rPr>
        <w:t xml:space="preserve">The Gravi2 experiment unique equipment (EUE) includes the handler; each holding two separate Culture Chambers </w:t>
      </w:r>
      <w:r w:rsidR="0096721C">
        <w:rPr>
          <w:rFonts w:ascii="Times New Roman" w:eastAsia="MS Mincho" w:hAnsi="Times New Roman" w:cs="Times New Roman"/>
          <w:lang w:val="en-US" w:eastAsia="ja-JP"/>
        </w:rPr>
        <w:t>(CCs) and a Fixative Unit (FU) (F</w:t>
      </w:r>
      <w:r w:rsidRPr="00BA3DE1">
        <w:rPr>
          <w:rFonts w:ascii="Times New Roman" w:eastAsia="MS Mincho" w:hAnsi="Times New Roman" w:cs="Times New Roman"/>
          <w:lang w:val="en-US" w:eastAsia="ja-JP"/>
        </w:rPr>
        <w:t xml:space="preserve">igure </w:t>
      </w:r>
      <w:r w:rsidR="0096721C">
        <w:rPr>
          <w:rFonts w:ascii="Times New Roman" w:eastAsia="MS Mincho" w:hAnsi="Times New Roman" w:cs="Times New Roman"/>
          <w:lang w:val="en-US" w:eastAsia="ja-JP"/>
        </w:rPr>
        <w:t>1</w:t>
      </w:r>
      <w:r w:rsidRPr="00BA3DE1">
        <w:rPr>
          <w:rFonts w:ascii="Times New Roman" w:eastAsia="MS Mincho" w:hAnsi="Times New Roman" w:cs="Times New Roman"/>
          <w:lang w:val="en-US" w:eastAsia="ja-JP"/>
        </w:rPr>
        <w:t xml:space="preserve">a </w:t>
      </w:r>
      <w:r w:rsidR="0096721C">
        <w:rPr>
          <w:rFonts w:ascii="Times New Roman" w:eastAsia="MS Mincho" w:hAnsi="Times New Roman" w:cs="Times New Roman"/>
          <w:lang w:val="en-US" w:eastAsia="ja-JP"/>
        </w:rPr>
        <w:t>and</w:t>
      </w:r>
      <w:r w:rsidRPr="00BA3DE1">
        <w:rPr>
          <w:rFonts w:ascii="Times New Roman" w:eastAsia="MS Mincho" w:hAnsi="Times New Roman" w:cs="Times New Roman"/>
          <w:lang w:val="en-US" w:eastAsia="ja-JP"/>
        </w:rPr>
        <w:t xml:space="preserve"> </w:t>
      </w:r>
      <w:r w:rsidR="0096721C">
        <w:rPr>
          <w:rFonts w:ascii="Times New Roman" w:eastAsia="MS Mincho" w:hAnsi="Times New Roman" w:cs="Times New Roman"/>
          <w:lang w:val="en-US" w:eastAsia="ja-JP"/>
        </w:rPr>
        <w:t>1</w:t>
      </w:r>
      <w:r w:rsidRPr="00BA3DE1">
        <w:rPr>
          <w:rFonts w:ascii="Times New Roman" w:eastAsia="MS Mincho" w:hAnsi="Times New Roman" w:cs="Times New Roman"/>
          <w:lang w:val="en-US" w:eastAsia="ja-JP"/>
        </w:rPr>
        <w:t>b</w:t>
      </w:r>
      <w:r w:rsidR="0096721C">
        <w:rPr>
          <w:rFonts w:ascii="Times New Roman" w:eastAsia="MS Mincho" w:hAnsi="Times New Roman" w:cs="Times New Roman"/>
          <w:lang w:val="en-US" w:eastAsia="ja-JP"/>
        </w:rPr>
        <w:t>)</w:t>
      </w:r>
      <w:r w:rsidRPr="00BA3DE1">
        <w:rPr>
          <w:rFonts w:ascii="Times New Roman" w:eastAsia="MS Mincho" w:hAnsi="Times New Roman" w:cs="Times New Roman"/>
          <w:lang w:val="en-US" w:eastAsia="ja-JP"/>
        </w:rPr>
        <w:t>. The EUE’s electrical connection and atmosphere uses the EC base to interface with the EMCS Holding Structure.</w:t>
      </w:r>
    </w:p>
    <w:p w14:paraId="629DACA9" w14:textId="23ECC9A8" w:rsidR="00C352D2" w:rsidRPr="00BA3DE1" w:rsidRDefault="00BA3DE1" w:rsidP="00C352D2">
      <w:pPr>
        <w:autoSpaceDE w:val="0"/>
        <w:autoSpaceDN w:val="0"/>
        <w:adjustRightInd w:val="0"/>
        <w:spacing w:after="200" w:line="276" w:lineRule="auto"/>
        <w:jc w:val="both"/>
        <w:rPr>
          <w:rFonts w:ascii="Times New Roman" w:eastAsia="MS Mincho" w:hAnsi="Times New Roman" w:cs="Times New Roman"/>
          <w:lang w:val="en-US" w:eastAsia="ja-JP"/>
        </w:rPr>
        <w:sectPr w:rsidR="00C352D2" w:rsidRPr="00BA3DE1">
          <w:pgSz w:w="11906" w:h="16838"/>
          <w:pgMar w:top="1417" w:right="1417" w:bottom="1417" w:left="1417" w:header="708" w:footer="708" w:gutter="0"/>
          <w:cols w:space="708"/>
          <w:docGrid w:linePitch="360"/>
        </w:sectPr>
      </w:pPr>
      <w:r w:rsidRPr="00B02C59">
        <w:rPr>
          <w:rFonts w:ascii="Times New Roman" w:eastAsia="MS Mincho" w:hAnsi="Times New Roman" w:cs="Times New Roman"/>
          <w:noProof/>
          <w:sz w:val="22"/>
          <w:szCs w:val="22"/>
        </w:rPr>
        <w:drawing>
          <wp:anchor distT="0" distB="0" distL="114300" distR="114300" simplePos="0" relativeHeight="251659264" behindDoc="0" locked="0" layoutInCell="1" allowOverlap="1" wp14:anchorId="0E05581C" wp14:editId="4A7C76F7">
            <wp:simplePos x="0" y="0"/>
            <wp:positionH relativeFrom="column">
              <wp:posOffset>314325</wp:posOffset>
            </wp:positionH>
            <wp:positionV relativeFrom="paragraph">
              <wp:posOffset>125095</wp:posOffset>
            </wp:positionV>
            <wp:extent cx="2428875" cy="1628140"/>
            <wp:effectExtent l="0" t="0" r="9525"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887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9E9738" w14:textId="55D6B931" w:rsidR="00C352D2" w:rsidRPr="0096721C" w:rsidRDefault="00C352D2" w:rsidP="00C352D2">
      <w:pPr>
        <w:autoSpaceDE w:val="0"/>
        <w:autoSpaceDN w:val="0"/>
        <w:adjustRightInd w:val="0"/>
        <w:spacing w:after="200" w:line="276" w:lineRule="auto"/>
        <w:jc w:val="both"/>
        <w:rPr>
          <w:rFonts w:ascii="Times New Roman" w:eastAsia="MS Mincho" w:hAnsi="Times New Roman" w:cs="Times New Roman"/>
          <w:lang w:val="en-US" w:eastAsia="ja-JP"/>
        </w:rPr>
      </w:pPr>
      <w:r w:rsidRPr="0096721C">
        <w:rPr>
          <w:rFonts w:ascii="Times New Roman" w:eastAsia="MS Mincho" w:hAnsi="Times New Roman" w:cs="Times New Roman"/>
          <w:lang w:val="en-US" w:eastAsia="ja-JP"/>
        </w:rPr>
        <w:t xml:space="preserve">Figure </w:t>
      </w:r>
      <w:r w:rsidR="0096721C">
        <w:rPr>
          <w:rFonts w:ascii="Times New Roman" w:eastAsia="MS Mincho" w:hAnsi="Times New Roman" w:cs="Times New Roman"/>
          <w:lang w:val="en-US" w:eastAsia="ja-JP"/>
        </w:rPr>
        <w:t>1</w:t>
      </w:r>
      <w:r w:rsidRPr="0096721C">
        <w:rPr>
          <w:rFonts w:ascii="Times New Roman" w:eastAsia="MS Mincho" w:hAnsi="Times New Roman" w:cs="Times New Roman"/>
          <w:lang w:val="en-US" w:eastAsia="ja-JP"/>
        </w:rPr>
        <w:t>a: The Gravi2 EUE consists of the Handler (A), the Culture Chambers (B) and the Fixative Unit (C). The EUE is mounted on the baseplate (D). The cover (E) and the baseplate (D) represent the Experiment Container.</w:t>
      </w:r>
    </w:p>
    <w:p w14:paraId="4E1C17E9" w14:textId="151002E9" w:rsidR="00C352D2" w:rsidRDefault="00C352D2" w:rsidP="00C352D2">
      <w:pPr>
        <w:autoSpaceDE w:val="0"/>
        <w:autoSpaceDN w:val="0"/>
        <w:adjustRightInd w:val="0"/>
        <w:spacing w:after="200" w:line="276" w:lineRule="auto"/>
        <w:jc w:val="both"/>
        <w:rPr>
          <w:rFonts w:ascii="Times New Roman" w:eastAsia="MS Mincho" w:hAnsi="Times New Roman" w:cs="Times New Roman"/>
          <w:sz w:val="20"/>
          <w:szCs w:val="20"/>
          <w:lang w:val="en-US" w:eastAsia="ja-JP"/>
        </w:rPr>
      </w:pPr>
    </w:p>
    <w:p w14:paraId="7CF3112B" w14:textId="77777777" w:rsidR="00AD716C" w:rsidRDefault="00AD716C" w:rsidP="00C352D2">
      <w:pPr>
        <w:autoSpaceDE w:val="0"/>
        <w:autoSpaceDN w:val="0"/>
        <w:adjustRightInd w:val="0"/>
        <w:spacing w:after="200" w:line="276" w:lineRule="auto"/>
        <w:jc w:val="both"/>
        <w:rPr>
          <w:rFonts w:ascii="Times New Roman" w:eastAsia="MS Mincho" w:hAnsi="Times New Roman" w:cs="Times New Roman"/>
          <w:sz w:val="20"/>
          <w:szCs w:val="20"/>
          <w:lang w:val="en-US" w:eastAsia="ja-JP"/>
        </w:rPr>
      </w:pPr>
    </w:p>
    <w:p w14:paraId="13E6892C" w14:textId="77777777" w:rsidR="00AD716C" w:rsidRDefault="00AD716C" w:rsidP="00C352D2">
      <w:pPr>
        <w:autoSpaceDE w:val="0"/>
        <w:autoSpaceDN w:val="0"/>
        <w:adjustRightInd w:val="0"/>
        <w:spacing w:after="200" w:line="276" w:lineRule="auto"/>
        <w:jc w:val="both"/>
        <w:rPr>
          <w:rFonts w:ascii="Times New Roman" w:eastAsia="MS Mincho" w:hAnsi="Times New Roman" w:cs="Times New Roman"/>
          <w:sz w:val="20"/>
          <w:szCs w:val="20"/>
          <w:lang w:val="en-US" w:eastAsia="ja-JP"/>
        </w:rPr>
      </w:pPr>
    </w:p>
    <w:p w14:paraId="0E291BB4" w14:textId="77777777" w:rsidR="00AD716C" w:rsidRDefault="00AD716C" w:rsidP="00C352D2">
      <w:pPr>
        <w:autoSpaceDE w:val="0"/>
        <w:autoSpaceDN w:val="0"/>
        <w:adjustRightInd w:val="0"/>
        <w:spacing w:after="200" w:line="276" w:lineRule="auto"/>
        <w:jc w:val="both"/>
        <w:rPr>
          <w:rFonts w:ascii="Times New Roman" w:eastAsia="MS Mincho" w:hAnsi="Times New Roman" w:cs="Times New Roman"/>
          <w:sz w:val="20"/>
          <w:szCs w:val="20"/>
          <w:lang w:val="en-US" w:eastAsia="ja-JP"/>
        </w:rPr>
      </w:pPr>
    </w:p>
    <w:p w14:paraId="5A187D24" w14:textId="77777777" w:rsidR="00AD716C" w:rsidRPr="00BA3DE1" w:rsidRDefault="00AD716C" w:rsidP="00C352D2">
      <w:pPr>
        <w:autoSpaceDE w:val="0"/>
        <w:autoSpaceDN w:val="0"/>
        <w:adjustRightInd w:val="0"/>
        <w:spacing w:after="200" w:line="276" w:lineRule="auto"/>
        <w:jc w:val="both"/>
        <w:rPr>
          <w:rFonts w:ascii="Times New Roman" w:eastAsia="MS Mincho" w:hAnsi="Times New Roman" w:cs="Times New Roman"/>
          <w:sz w:val="20"/>
          <w:szCs w:val="20"/>
          <w:lang w:val="en-US" w:eastAsia="ja-JP"/>
        </w:rPr>
      </w:pPr>
    </w:p>
    <w:p w14:paraId="60BB6B8C" w14:textId="77777777" w:rsidR="0051423D" w:rsidRPr="00BA3DE1" w:rsidRDefault="00C352D2" w:rsidP="00C352D2">
      <w:pPr>
        <w:autoSpaceDE w:val="0"/>
        <w:autoSpaceDN w:val="0"/>
        <w:adjustRightInd w:val="0"/>
        <w:spacing w:after="200" w:line="276" w:lineRule="auto"/>
        <w:rPr>
          <w:rFonts w:ascii="Times New Roman" w:eastAsia="MS Mincho" w:hAnsi="Times New Roman" w:cs="Times New Roman"/>
          <w:sz w:val="20"/>
          <w:szCs w:val="20"/>
          <w:lang w:val="en-US" w:eastAsia="ja-JP"/>
        </w:rPr>
      </w:pPr>
      <w:r w:rsidRPr="00BA3DE1">
        <w:rPr>
          <w:rFonts w:ascii="Times New Roman" w:eastAsia="Calibri" w:hAnsi="Times New Roman" w:cs="Times New Roman"/>
          <w:noProof/>
          <w:sz w:val="20"/>
          <w:szCs w:val="20"/>
        </w:rPr>
        <w:drawing>
          <wp:inline distT="0" distB="0" distL="0" distR="0" wp14:anchorId="685B9239" wp14:editId="1C0573F2">
            <wp:extent cx="2149267" cy="1309687"/>
            <wp:effectExtent l="0" t="0" r="3810" b="5080"/>
            <wp:docPr id="2" name="Bilde 2" descr="Gravi2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vi2 CC"/>
                    <pic:cNvPicPr>
                      <a:picLocks noChangeAspect="1" noChangeArrowheads="1"/>
                    </pic:cNvPicPr>
                  </pic:nvPicPr>
                  <pic:blipFill>
                    <a:blip r:embed="rId8" cstate="print">
                      <a:extLst>
                        <a:ext uri="{28A0092B-C50C-407E-A947-70E740481C1C}">
                          <a14:useLocalDpi xmlns:a14="http://schemas.microsoft.com/office/drawing/2010/main" val="0"/>
                        </a:ext>
                      </a:extLst>
                    </a:blip>
                    <a:srcRect r="33333" b="35001"/>
                    <a:stretch>
                      <a:fillRect/>
                    </a:stretch>
                  </pic:blipFill>
                  <pic:spPr bwMode="auto">
                    <a:xfrm>
                      <a:off x="0" y="0"/>
                      <a:ext cx="2148678" cy="1309328"/>
                    </a:xfrm>
                    <a:prstGeom prst="rect">
                      <a:avLst/>
                    </a:prstGeom>
                    <a:noFill/>
                    <a:ln>
                      <a:noFill/>
                    </a:ln>
                  </pic:spPr>
                </pic:pic>
              </a:graphicData>
            </a:graphic>
          </wp:inline>
        </w:drawing>
      </w:r>
    </w:p>
    <w:p w14:paraId="26CE13F2" w14:textId="66013B53" w:rsidR="00C352D2" w:rsidRDefault="00C352D2" w:rsidP="0096721C">
      <w:pPr>
        <w:autoSpaceDE w:val="0"/>
        <w:autoSpaceDN w:val="0"/>
        <w:adjustRightInd w:val="0"/>
        <w:spacing w:after="200" w:line="276" w:lineRule="auto"/>
        <w:jc w:val="both"/>
        <w:rPr>
          <w:rFonts w:ascii="Times New Roman" w:eastAsia="MS Mincho" w:hAnsi="Times New Roman" w:cs="Times New Roman"/>
          <w:lang w:val="en-US" w:eastAsia="ja-JP"/>
        </w:rPr>
      </w:pPr>
      <w:r w:rsidRPr="0096721C">
        <w:rPr>
          <w:rFonts w:ascii="Times New Roman" w:eastAsia="MS Mincho" w:hAnsi="Times New Roman" w:cs="Times New Roman"/>
          <w:lang w:val="en-US" w:eastAsia="ja-JP"/>
        </w:rPr>
        <w:t xml:space="preserve">Figure </w:t>
      </w:r>
      <w:r w:rsidR="0096721C">
        <w:rPr>
          <w:rFonts w:ascii="Times New Roman" w:eastAsia="MS Mincho" w:hAnsi="Times New Roman" w:cs="Times New Roman"/>
          <w:lang w:val="en-US" w:eastAsia="ja-JP"/>
        </w:rPr>
        <w:t>1</w:t>
      </w:r>
      <w:r w:rsidRPr="0096721C">
        <w:rPr>
          <w:rFonts w:ascii="Times New Roman" w:eastAsia="MS Mincho" w:hAnsi="Times New Roman" w:cs="Times New Roman"/>
          <w:lang w:val="en-US" w:eastAsia="ja-JP"/>
        </w:rPr>
        <w:t>b: A detailed overview of a Culture Chamber including location</w:t>
      </w:r>
      <w:r w:rsidR="00BB5AC1" w:rsidRPr="0096721C">
        <w:rPr>
          <w:rFonts w:ascii="Times New Roman" w:eastAsia="MS Mincho" w:hAnsi="Times New Roman" w:cs="Times New Roman"/>
          <w:lang w:val="en-US" w:eastAsia="ja-JP"/>
        </w:rPr>
        <w:t>s</w:t>
      </w:r>
      <w:r w:rsidRPr="0096721C">
        <w:rPr>
          <w:rFonts w:ascii="Times New Roman" w:eastAsia="MS Mincho" w:hAnsi="Times New Roman" w:cs="Times New Roman"/>
          <w:lang w:val="en-US" w:eastAsia="ja-JP"/>
        </w:rPr>
        <w:t xml:space="preserve"> of the various </w:t>
      </w:r>
      <w:r w:rsidR="0051423D" w:rsidRPr="0096721C">
        <w:rPr>
          <w:rFonts w:ascii="Times New Roman" w:eastAsia="MS Mincho" w:hAnsi="Times New Roman" w:cs="Times New Roman"/>
          <w:lang w:val="en-US" w:eastAsia="ja-JP"/>
        </w:rPr>
        <w:t>penetration unit</w:t>
      </w:r>
      <w:r w:rsidR="00BB5AC1" w:rsidRPr="0096721C">
        <w:rPr>
          <w:rFonts w:ascii="Times New Roman" w:eastAsia="MS Mincho" w:hAnsi="Times New Roman" w:cs="Times New Roman"/>
          <w:lang w:val="en-US" w:eastAsia="ja-JP"/>
        </w:rPr>
        <w:t>s</w:t>
      </w:r>
      <w:r w:rsidR="0096721C" w:rsidRPr="0096721C">
        <w:rPr>
          <w:rFonts w:ascii="Times New Roman" w:eastAsia="MS Mincho" w:hAnsi="Times New Roman" w:cs="Times New Roman"/>
          <w:lang w:val="en-US" w:eastAsia="ja-JP"/>
        </w:rPr>
        <w:t>.</w:t>
      </w:r>
    </w:p>
    <w:p w14:paraId="1A993718" w14:textId="77777777" w:rsidR="0096721C" w:rsidRPr="0096721C" w:rsidRDefault="0096721C" w:rsidP="0096721C">
      <w:pPr>
        <w:autoSpaceDE w:val="0"/>
        <w:autoSpaceDN w:val="0"/>
        <w:adjustRightInd w:val="0"/>
        <w:spacing w:after="200" w:line="276" w:lineRule="auto"/>
        <w:jc w:val="both"/>
        <w:rPr>
          <w:rFonts w:ascii="Times New Roman" w:eastAsia="MS Mincho" w:hAnsi="Times New Roman" w:cs="Times New Roman"/>
          <w:lang w:val="en-US" w:eastAsia="ja-JP"/>
        </w:rPr>
        <w:sectPr w:rsidR="0096721C" w:rsidRPr="0096721C" w:rsidSect="0034191B">
          <w:type w:val="continuous"/>
          <w:pgSz w:w="11906" w:h="16838"/>
          <w:pgMar w:top="1417" w:right="1417" w:bottom="1417" w:left="1417" w:header="708" w:footer="708" w:gutter="0"/>
          <w:cols w:num="2" w:space="708"/>
          <w:docGrid w:linePitch="360"/>
        </w:sectPr>
      </w:pPr>
    </w:p>
    <w:p w14:paraId="0E121E13" w14:textId="5ADF25B8" w:rsidR="00C352D2" w:rsidRPr="0096721C" w:rsidRDefault="00C352D2" w:rsidP="00A40A56">
      <w:pPr>
        <w:autoSpaceDE w:val="0"/>
        <w:autoSpaceDN w:val="0"/>
        <w:adjustRightInd w:val="0"/>
        <w:spacing w:after="200"/>
        <w:jc w:val="both"/>
        <w:rPr>
          <w:rFonts w:ascii="Times New Roman" w:eastAsia="MS Mincho" w:hAnsi="Times New Roman" w:cs="Times New Roman"/>
          <w:lang w:val="en-US" w:eastAsia="ja-JP"/>
        </w:rPr>
      </w:pPr>
      <w:r w:rsidRPr="0096721C">
        <w:rPr>
          <w:rFonts w:ascii="Times New Roman" w:eastAsia="MS Mincho" w:hAnsi="Times New Roman" w:cs="Times New Roman"/>
          <w:lang w:val="en-US" w:eastAsia="ja-JP"/>
        </w:rPr>
        <w:t>The culture chambers contained 24 lentil seeds each, arranged in a linear fashion and kept in place by seed holders. The Fixative Units enclosed 38 mL of chemical fixative each; the chemicals were prepared and filled into the FUs while on ground. The handler is the interface between the CCs, FUs and EC baseplate and provides</w:t>
      </w:r>
      <w:r w:rsidR="0096721C" w:rsidRPr="0096721C">
        <w:rPr>
          <w:rFonts w:ascii="Times New Roman" w:eastAsia="MS Mincho" w:hAnsi="Times New Roman" w:cs="Times New Roman"/>
          <w:lang w:val="en-US" w:eastAsia="ja-JP"/>
        </w:rPr>
        <w:t xml:space="preserve"> some very important functions.</w:t>
      </w:r>
      <w:r w:rsidRPr="0096721C">
        <w:rPr>
          <w:rFonts w:ascii="Times New Roman" w:eastAsia="MS Mincho" w:hAnsi="Times New Roman" w:cs="Times New Roman"/>
          <w:lang w:val="en-US" w:eastAsia="ja-JP"/>
        </w:rPr>
        <w:t xml:space="preserve"> First of all, fixative and air interactions were operated via the penetration units</w:t>
      </w:r>
      <w:r w:rsidR="009A2A10">
        <w:rPr>
          <w:rFonts w:ascii="Times New Roman" w:eastAsia="MS Mincho" w:hAnsi="Times New Roman" w:cs="Times New Roman"/>
          <w:lang w:val="en-US" w:eastAsia="ja-JP"/>
        </w:rPr>
        <w:t xml:space="preserve"> (needles)</w:t>
      </w:r>
      <w:r w:rsidRPr="0096721C">
        <w:rPr>
          <w:rFonts w:ascii="Times New Roman" w:eastAsia="MS Mincho" w:hAnsi="Times New Roman" w:cs="Times New Roman"/>
          <w:lang w:val="en-US" w:eastAsia="ja-JP"/>
        </w:rPr>
        <w:t xml:space="preserve"> inside the handler. Secondly, the handler electrical pumps allowed the chemical fixation to take place while the ECs were still on rotor and during various gravitational stimuli.</w:t>
      </w:r>
    </w:p>
    <w:p w14:paraId="7E001B09" w14:textId="0607A540" w:rsidR="0096721C" w:rsidRPr="0096721C" w:rsidRDefault="0096721C" w:rsidP="0096721C">
      <w:pPr>
        <w:jc w:val="both"/>
        <w:rPr>
          <w:rFonts w:ascii="Times New Roman" w:eastAsia="Times New Roman" w:hAnsi="Times New Roman" w:cs="Times New Roman"/>
          <w:b/>
          <w:lang w:val="en-GB"/>
        </w:rPr>
      </w:pPr>
      <w:r w:rsidRPr="0096721C">
        <w:rPr>
          <w:rFonts w:ascii="Times New Roman" w:eastAsia="Times New Roman" w:hAnsi="Times New Roman" w:cs="Times New Roman"/>
          <w:b/>
          <w:lang w:val="en-GB"/>
        </w:rPr>
        <w:t xml:space="preserve">4. Scenario </w:t>
      </w:r>
    </w:p>
    <w:p w14:paraId="651A124B" w14:textId="77777777" w:rsidR="0096721C" w:rsidRPr="0096721C" w:rsidRDefault="0096721C" w:rsidP="0096721C">
      <w:pPr>
        <w:jc w:val="both"/>
        <w:rPr>
          <w:rFonts w:ascii="Times New Roman" w:eastAsia="Times New Roman" w:hAnsi="Times New Roman" w:cs="Times New Roman"/>
          <w:b/>
          <w:lang w:val="en-GB"/>
        </w:rPr>
      </w:pPr>
    </w:p>
    <w:p w14:paraId="343CA1FC" w14:textId="77777777" w:rsidR="0096721C" w:rsidRPr="0096721C" w:rsidRDefault="0096721C" w:rsidP="0096721C">
      <w:pPr>
        <w:jc w:val="both"/>
        <w:rPr>
          <w:rFonts w:ascii="Times New Roman" w:eastAsia="Times New Roman" w:hAnsi="Times New Roman" w:cs="Times New Roman"/>
          <w:lang w:val="en-GB"/>
        </w:rPr>
      </w:pPr>
      <w:r w:rsidRPr="0096721C">
        <w:rPr>
          <w:rFonts w:ascii="Times New Roman" w:hAnsi="Times New Roman" w:cs="Times New Roman"/>
          <w:lang w:val="en-GB"/>
        </w:rPr>
        <w:t>The experiment specific goals are addressed in the design of two runs (Figure 1). Four fixatives with different science objectives for analysis are used:</w:t>
      </w:r>
    </w:p>
    <w:p w14:paraId="151F191D" w14:textId="77777777" w:rsidR="0096721C" w:rsidRPr="0096721C" w:rsidRDefault="0096721C" w:rsidP="0096721C">
      <w:pPr>
        <w:numPr>
          <w:ilvl w:val="0"/>
          <w:numId w:val="3"/>
        </w:numPr>
        <w:jc w:val="both"/>
        <w:rPr>
          <w:rFonts w:ascii="Times New Roman" w:eastAsia="Times New Roman" w:hAnsi="Times New Roman" w:cs="Times New Roman"/>
          <w:lang w:val="en-GB"/>
        </w:rPr>
      </w:pPr>
      <w:r w:rsidRPr="0096721C">
        <w:rPr>
          <w:rFonts w:ascii="Times New Roman" w:eastAsia="Times New Roman" w:hAnsi="Times New Roman" w:cs="Times New Roman"/>
          <w:lang w:val="en-GB"/>
        </w:rPr>
        <w:t xml:space="preserve">Fix #1: Analysis of </w:t>
      </w:r>
      <w:proofErr w:type="spellStart"/>
      <w:r w:rsidRPr="0096721C">
        <w:rPr>
          <w:rFonts w:ascii="Times New Roman" w:eastAsia="Times New Roman" w:hAnsi="Times New Roman" w:cs="Times New Roman"/>
          <w:lang w:val="en-GB"/>
        </w:rPr>
        <w:t>amyloplast</w:t>
      </w:r>
      <w:proofErr w:type="spellEnd"/>
      <w:r w:rsidRPr="0096721C">
        <w:rPr>
          <w:rFonts w:ascii="Times New Roman" w:eastAsia="Times New Roman" w:hAnsi="Times New Roman" w:cs="Times New Roman"/>
          <w:lang w:val="en-GB"/>
        </w:rPr>
        <w:t xml:space="preserve"> redistribution and cell ultrastructure using transmission electron microscopy.</w:t>
      </w:r>
    </w:p>
    <w:p w14:paraId="65133BD5" w14:textId="77777777" w:rsidR="0096721C" w:rsidRPr="0096721C" w:rsidRDefault="0096721C" w:rsidP="0096721C">
      <w:pPr>
        <w:numPr>
          <w:ilvl w:val="0"/>
          <w:numId w:val="3"/>
        </w:numPr>
        <w:jc w:val="both"/>
        <w:rPr>
          <w:rFonts w:ascii="Times New Roman" w:eastAsia="Times New Roman" w:hAnsi="Times New Roman" w:cs="Times New Roman"/>
          <w:lang w:val="en-GB"/>
        </w:rPr>
      </w:pPr>
      <w:r w:rsidRPr="0096721C">
        <w:rPr>
          <w:rFonts w:ascii="Times New Roman" w:eastAsia="Times New Roman" w:hAnsi="Times New Roman" w:cs="Times New Roman"/>
          <w:lang w:val="en-GB"/>
        </w:rPr>
        <w:t xml:space="preserve">Fix #2: Studies of protein localisation using </w:t>
      </w:r>
      <w:proofErr w:type="spellStart"/>
      <w:r w:rsidRPr="0096721C">
        <w:rPr>
          <w:rFonts w:ascii="Times New Roman" w:eastAsia="Times New Roman" w:hAnsi="Times New Roman" w:cs="Times New Roman"/>
          <w:lang w:val="en-GB"/>
        </w:rPr>
        <w:t>immunolocalisation</w:t>
      </w:r>
      <w:proofErr w:type="spellEnd"/>
      <w:r w:rsidRPr="0096721C">
        <w:rPr>
          <w:rFonts w:ascii="Times New Roman" w:eastAsia="Times New Roman" w:hAnsi="Times New Roman" w:cs="Times New Roman"/>
          <w:lang w:val="en-GB"/>
        </w:rPr>
        <w:t xml:space="preserve"> methods in light and electron microscopy. </w:t>
      </w:r>
    </w:p>
    <w:p w14:paraId="2DEB5377" w14:textId="77777777" w:rsidR="0096721C" w:rsidRPr="0096721C" w:rsidRDefault="0096721C" w:rsidP="0096721C">
      <w:pPr>
        <w:numPr>
          <w:ilvl w:val="0"/>
          <w:numId w:val="3"/>
        </w:numPr>
        <w:jc w:val="both"/>
        <w:rPr>
          <w:rFonts w:ascii="Times New Roman" w:eastAsia="Times New Roman" w:hAnsi="Times New Roman" w:cs="Times New Roman"/>
          <w:lang w:val="en-GB"/>
        </w:rPr>
      </w:pPr>
      <w:r w:rsidRPr="0096721C">
        <w:rPr>
          <w:rFonts w:ascii="Times New Roman" w:eastAsia="Times New Roman" w:hAnsi="Times New Roman" w:cs="Times New Roman"/>
          <w:lang w:val="en-GB"/>
        </w:rPr>
        <w:t>Fix #3: Analysis of the localisation of free Ca</w:t>
      </w:r>
      <w:r w:rsidRPr="0096721C">
        <w:rPr>
          <w:rFonts w:ascii="Times New Roman" w:eastAsia="Times New Roman" w:hAnsi="Times New Roman" w:cs="Times New Roman"/>
          <w:vertAlign w:val="superscript"/>
          <w:lang w:val="en-GB"/>
        </w:rPr>
        <w:t>2+</w:t>
      </w:r>
    </w:p>
    <w:p w14:paraId="37EDC416" w14:textId="77777777" w:rsidR="0096721C" w:rsidRDefault="0096721C" w:rsidP="0096721C">
      <w:pPr>
        <w:numPr>
          <w:ilvl w:val="0"/>
          <w:numId w:val="3"/>
        </w:numPr>
        <w:jc w:val="both"/>
        <w:rPr>
          <w:rFonts w:ascii="Times New Roman" w:eastAsia="Times New Roman" w:hAnsi="Times New Roman" w:cs="Times New Roman"/>
          <w:lang w:val="en-GB"/>
        </w:rPr>
      </w:pPr>
      <w:r w:rsidRPr="0096721C">
        <w:rPr>
          <w:rFonts w:ascii="Times New Roman" w:eastAsia="Times New Roman" w:hAnsi="Times New Roman" w:cs="Times New Roman"/>
          <w:lang w:val="en-GB"/>
        </w:rPr>
        <w:t>Fix #4: Analysis of the level of target gene expression.</w:t>
      </w:r>
    </w:p>
    <w:p w14:paraId="655CED41" w14:textId="77777777" w:rsidR="0096721C" w:rsidRDefault="0096721C" w:rsidP="0096721C">
      <w:pPr>
        <w:jc w:val="both"/>
        <w:rPr>
          <w:rFonts w:ascii="Times New Roman" w:eastAsia="Times New Roman" w:hAnsi="Times New Roman" w:cs="Times New Roman"/>
          <w:lang w:val="en-GB"/>
        </w:rPr>
      </w:pPr>
    </w:p>
    <w:p w14:paraId="54BFABDF" w14:textId="5D2E6B10" w:rsidR="0096721C" w:rsidRPr="0096721C" w:rsidRDefault="0096721C" w:rsidP="00A40A56">
      <w:pPr>
        <w:autoSpaceDE w:val="0"/>
        <w:autoSpaceDN w:val="0"/>
        <w:adjustRightInd w:val="0"/>
        <w:spacing w:after="200"/>
        <w:jc w:val="both"/>
        <w:rPr>
          <w:rFonts w:ascii="Times New Roman" w:eastAsia="MS Mincho" w:hAnsi="Times New Roman" w:cs="Times New Roman"/>
          <w:lang w:val="en-US" w:eastAsia="ja-JP"/>
        </w:rPr>
      </w:pPr>
      <w:r w:rsidRPr="0096721C">
        <w:rPr>
          <w:rFonts w:ascii="Times New Roman" w:eastAsia="MS Mincho" w:hAnsi="Times New Roman" w:cs="Times New Roman"/>
          <w:lang w:val="en-US" w:eastAsia="ja-JP"/>
        </w:rPr>
        <w:t>The Experiment Containers, the G</w:t>
      </w:r>
      <w:r>
        <w:rPr>
          <w:rFonts w:ascii="Times New Roman" w:eastAsia="MS Mincho" w:hAnsi="Times New Roman" w:cs="Times New Roman"/>
          <w:lang w:val="en-US" w:eastAsia="ja-JP"/>
        </w:rPr>
        <w:t>RAVI-</w:t>
      </w:r>
      <w:r w:rsidRPr="0096721C">
        <w:rPr>
          <w:rFonts w:ascii="Times New Roman" w:eastAsia="MS Mincho" w:hAnsi="Times New Roman" w:cs="Times New Roman"/>
          <w:lang w:val="en-US" w:eastAsia="ja-JP"/>
        </w:rPr>
        <w:t xml:space="preserve">2 EUE and syringes prefilled with water for hydration, were packed and launched to the ISS. Crew initiated the experiment by manually injecting 4.5 mL of water into each CC, followed by the assembly of the hardware. The assembly took place inside the </w:t>
      </w:r>
      <w:proofErr w:type="spellStart"/>
      <w:r w:rsidRPr="0096721C">
        <w:rPr>
          <w:rFonts w:ascii="Times New Roman" w:eastAsia="MS Mincho" w:hAnsi="Times New Roman" w:cs="Times New Roman"/>
          <w:lang w:val="en-US" w:eastAsia="ja-JP"/>
        </w:rPr>
        <w:t>Biolab</w:t>
      </w:r>
      <w:proofErr w:type="spellEnd"/>
      <w:r w:rsidRPr="0096721C">
        <w:rPr>
          <w:rFonts w:ascii="Times New Roman" w:eastAsia="MS Mincho" w:hAnsi="Times New Roman" w:cs="Times New Roman"/>
          <w:lang w:val="en-US" w:eastAsia="ja-JP"/>
        </w:rPr>
        <w:t xml:space="preserve"> </w:t>
      </w:r>
      <w:proofErr w:type="spellStart"/>
      <w:r w:rsidRPr="0096721C">
        <w:rPr>
          <w:rFonts w:ascii="Times New Roman" w:eastAsia="MS Mincho" w:hAnsi="Times New Roman" w:cs="Times New Roman"/>
          <w:lang w:val="en-US" w:eastAsia="ja-JP"/>
        </w:rPr>
        <w:t>Glovebox</w:t>
      </w:r>
      <w:proofErr w:type="spellEnd"/>
      <w:r w:rsidRPr="0096721C">
        <w:rPr>
          <w:rFonts w:ascii="Times New Roman" w:eastAsia="MS Mincho" w:hAnsi="Times New Roman" w:cs="Times New Roman"/>
          <w:lang w:val="en-US" w:eastAsia="ja-JP"/>
        </w:rPr>
        <w:t>, due to hazard level 2 of some of the fixative solutions. The fully assembled ECs were inserted inside the EMCS and the environmental control started (airflow and temperature). Pictures of the lentils from all CCs were taken every 20 minutes during the growth period that lasted approximately 30 hours</w:t>
      </w:r>
      <w:proofErr w:type="gramStart"/>
      <w:r w:rsidR="009A2A10">
        <w:rPr>
          <w:rFonts w:ascii="Times New Roman" w:eastAsia="MS Mincho" w:hAnsi="Times New Roman" w:cs="Times New Roman"/>
          <w:lang w:val="en-US" w:eastAsia="ja-JP"/>
        </w:rPr>
        <w:t>,,</w:t>
      </w:r>
      <w:proofErr w:type="gramEnd"/>
      <w:r w:rsidR="009A2A10">
        <w:rPr>
          <w:rFonts w:ascii="Times New Roman" w:eastAsia="MS Mincho" w:hAnsi="Times New Roman" w:cs="Times New Roman"/>
          <w:lang w:val="en-US" w:eastAsia="ja-JP"/>
        </w:rPr>
        <w:t xml:space="preserve"> see timeline (</w:t>
      </w:r>
      <w:r w:rsidR="00A40A56">
        <w:rPr>
          <w:rFonts w:ascii="Times New Roman" w:eastAsia="MS Mincho" w:hAnsi="Times New Roman" w:cs="Times New Roman"/>
          <w:lang w:val="en-US" w:eastAsia="ja-JP"/>
        </w:rPr>
        <w:t>F</w:t>
      </w:r>
      <w:r w:rsidR="009A2A10">
        <w:rPr>
          <w:rFonts w:ascii="Times New Roman" w:eastAsia="MS Mincho" w:hAnsi="Times New Roman" w:cs="Times New Roman"/>
          <w:lang w:val="en-US" w:eastAsia="ja-JP"/>
        </w:rPr>
        <w:t>igure 2) for details</w:t>
      </w:r>
    </w:p>
    <w:p w14:paraId="3906CBA8" w14:textId="6C28C486" w:rsidR="0096721C" w:rsidRPr="0096721C" w:rsidRDefault="0096721C" w:rsidP="0096721C">
      <w:pPr>
        <w:jc w:val="both"/>
        <w:rPr>
          <w:rFonts w:ascii="Times New Roman" w:eastAsia="Times New Roman" w:hAnsi="Times New Roman" w:cs="Times New Roman"/>
          <w:lang w:val="en-GB"/>
        </w:rPr>
      </w:pPr>
      <w:r>
        <w:rPr>
          <w:rFonts w:ascii="Times New Roman" w:eastAsia="Times New Roman" w:hAnsi="Times New Roman" w:cs="Times New Roman"/>
          <w:noProof/>
        </w:rPr>
        <w:drawing>
          <wp:inline distT="0" distB="0" distL="0" distR="0" wp14:anchorId="73082AE8" wp14:editId="28129718">
            <wp:extent cx="3431328" cy="2573686"/>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positive2.tiff"/>
                    <pic:cNvPicPr/>
                  </pic:nvPicPr>
                  <pic:blipFill>
                    <a:blip r:embed="rId9">
                      <a:extLst>
                        <a:ext uri="{28A0092B-C50C-407E-A947-70E740481C1C}">
                          <a14:useLocalDpi xmlns:a14="http://schemas.microsoft.com/office/drawing/2010/main" val="0"/>
                        </a:ext>
                      </a:extLst>
                    </a:blip>
                    <a:stretch>
                      <a:fillRect/>
                    </a:stretch>
                  </pic:blipFill>
                  <pic:spPr>
                    <a:xfrm>
                      <a:off x="0" y="0"/>
                      <a:ext cx="3434373" cy="2575970"/>
                    </a:xfrm>
                    <a:prstGeom prst="rect">
                      <a:avLst/>
                    </a:prstGeom>
                  </pic:spPr>
                </pic:pic>
              </a:graphicData>
            </a:graphic>
          </wp:inline>
        </w:drawing>
      </w:r>
    </w:p>
    <w:p w14:paraId="3EECECA7" w14:textId="77777777" w:rsidR="006D7E95" w:rsidRPr="0096721C" w:rsidRDefault="006D7E95" w:rsidP="006D7E95">
      <w:pPr>
        <w:jc w:val="both"/>
        <w:rPr>
          <w:rFonts w:ascii="Times New Roman" w:eastAsia="Times New Roman" w:hAnsi="Times New Roman" w:cs="Times New Roman"/>
          <w:lang w:val="en-GB"/>
        </w:rPr>
      </w:pPr>
    </w:p>
    <w:p w14:paraId="0DB484D9" w14:textId="6260C5AD" w:rsidR="0096721C" w:rsidRPr="0096721C" w:rsidRDefault="0096721C" w:rsidP="0096721C">
      <w:pPr>
        <w:ind w:right="4394"/>
        <w:jc w:val="both"/>
        <w:rPr>
          <w:rFonts w:ascii="Times New Roman" w:eastAsia="Times New Roman" w:hAnsi="Times New Roman" w:cs="Times New Roman"/>
          <w:lang w:val="en-GB"/>
        </w:rPr>
      </w:pPr>
      <w:r w:rsidRPr="0096721C">
        <w:rPr>
          <w:rFonts w:ascii="Times New Roman" w:eastAsia="Times New Roman" w:hAnsi="Times New Roman" w:cs="Times New Roman"/>
          <w:b/>
          <w:bCs/>
          <w:lang w:val="en-GB"/>
        </w:rPr>
        <w:t xml:space="preserve">Figure </w:t>
      </w:r>
      <w:r>
        <w:rPr>
          <w:rFonts w:ascii="Times New Roman" w:eastAsia="Times New Roman" w:hAnsi="Times New Roman" w:cs="Times New Roman"/>
          <w:b/>
          <w:bCs/>
          <w:lang w:val="en-GB"/>
        </w:rPr>
        <w:t>2</w:t>
      </w:r>
      <w:r w:rsidR="00812FBD">
        <w:rPr>
          <w:rFonts w:ascii="Times New Roman" w:eastAsia="Times New Roman" w:hAnsi="Times New Roman" w:cs="Times New Roman"/>
          <w:b/>
          <w:bCs/>
          <w:lang w:val="en-GB"/>
        </w:rPr>
        <w:t>:</w:t>
      </w:r>
      <w:r w:rsidRPr="0096721C">
        <w:rPr>
          <w:rFonts w:ascii="Times New Roman" w:eastAsia="Times New Roman" w:hAnsi="Times New Roman" w:cs="Times New Roman"/>
          <w:b/>
          <w:bCs/>
          <w:lang w:val="en-GB"/>
        </w:rPr>
        <w:t xml:space="preserve"> </w:t>
      </w:r>
      <w:r w:rsidRPr="0096721C">
        <w:rPr>
          <w:rFonts w:ascii="Times New Roman" w:eastAsia="Times New Roman" w:hAnsi="Times New Roman" w:cs="Times New Roman"/>
          <w:lang w:val="en-GB"/>
        </w:rPr>
        <w:t>The time line of GRAVI-2 experiment as performed in the European Modular Cultivation System (EMCS) on the International Space Station (ISS). The experiment initiated by a manual hydration of the Lentil seeds followed by an automated series of events including gravity stimuli and automatic fixation of samples in the centrifuge. At the end of the experiment, the astronaut removed the Experimental containers (EC</w:t>
      </w:r>
      <w:r>
        <w:rPr>
          <w:rFonts w:ascii="Times New Roman" w:eastAsia="Times New Roman" w:hAnsi="Times New Roman" w:cs="Times New Roman"/>
          <w:lang w:val="en-GB"/>
        </w:rPr>
        <w:t>) from the EMCS and then stored</w:t>
      </w:r>
      <w:r w:rsidRPr="0096721C">
        <w:rPr>
          <w:rFonts w:ascii="Times New Roman" w:eastAsia="Times New Roman" w:hAnsi="Times New Roman" w:cs="Times New Roman"/>
          <w:lang w:val="en-GB"/>
        </w:rPr>
        <w:t xml:space="preserve"> the Culture chambers (CC) at 4°C</w:t>
      </w:r>
      <w:r w:rsidR="00812FBD">
        <w:rPr>
          <w:rFonts w:ascii="Times New Roman" w:eastAsia="Times New Roman" w:hAnsi="Times New Roman" w:cs="Times New Roman"/>
          <w:lang w:val="en-GB"/>
        </w:rPr>
        <w:t xml:space="preserve"> until the root sampling at Toulouse.</w:t>
      </w:r>
    </w:p>
    <w:p w14:paraId="5016973B" w14:textId="77777777" w:rsidR="0096721C" w:rsidRPr="0096721C" w:rsidRDefault="0096721C" w:rsidP="006D7E95">
      <w:pPr>
        <w:jc w:val="both"/>
        <w:rPr>
          <w:rFonts w:ascii="Times New Roman" w:eastAsia="Times New Roman" w:hAnsi="Times New Roman" w:cs="Times New Roman"/>
          <w:lang w:val="en-GB"/>
        </w:rPr>
      </w:pPr>
    </w:p>
    <w:p w14:paraId="223FA666" w14:textId="596CE4A7" w:rsidR="006D7E95" w:rsidRPr="0096721C" w:rsidRDefault="003A5B05" w:rsidP="006D7E95">
      <w:pPr>
        <w:jc w:val="both"/>
        <w:rPr>
          <w:rFonts w:ascii="Times New Roman" w:eastAsia="Times New Roman" w:hAnsi="Times New Roman" w:cs="Times New Roman"/>
          <w:b/>
          <w:lang w:val="en-GB"/>
        </w:rPr>
      </w:pPr>
      <w:r w:rsidRPr="0096721C">
        <w:rPr>
          <w:rFonts w:ascii="Times New Roman" w:eastAsia="Times New Roman" w:hAnsi="Times New Roman" w:cs="Times New Roman"/>
          <w:b/>
          <w:lang w:val="en-GB"/>
        </w:rPr>
        <w:t xml:space="preserve">5. </w:t>
      </w:r>
      <w:r w:rsidR="000B07E6">
        <w:rPr>
          <w:rFonts w:ascii="Times New Roman" w:eastAsia="Times New Roman" w:hAnsi="Times New Roman" w:cs="Times New Roman"/>
          <w:b/>
          <w:lang w:val="en-GB"/>
        </w:rPr>
        <w:t>Conclusion</w:t>
      </w:r>
      <w:bookmarkStart w:id="0" w:name="_GoBack"/>
      <w:bookmarkEnd w:id="0"/>
    </w:p>
    <w:p w14:paraId="5B9F0283" w14:textId="77777777" w:rsidR="006D7E95" w:rsidRPr="0096721C" w:rsidRDefault="006D7E95" w:rsidP="006D7E95">
      <w:pPr>
        <w:jc w:val="both"/>
        <w:rPr>
          <w:rFonts w:ascii="Times New Roman" w:eastAsia="Times New Roman" w:hAnsi="Times New Roman" w:cs="Times New Roman"/>
          <w:lang w:val="en-GB"/>
        </w:rPr>
      </w:pPr>
    </w:p>
    <w:p w14:paraId="1A6D4F69" w14:textId="58CE31D5" w:rsidR="00990737" w:rsidRDefault="00812FBD" w:rsidP="00812FBD">
      <w:pPr>
        <w:widowControl w:val="0"/>
        <w:autoSpaceDE w:val="0"/>
        <w:autoSpaceDN w:val="0"/>
        <w:adjustRightInd w:val="0"/>
        <w:spacing w:after="240"/>
        <w:jc w:val="both"/>
        <w:rPr>
          <w:rFonts w:ascii="Times New Roman" w:hAnsi="Times New Roman" w:cs="Times New Roman"/>
          <w:lang w:val="en-GB"/>
        </w:rPr>
      </w:pPr>
      <w:r w:rsidRPr="00812FBD">
        <w:rPr>
          <w:rFonts w:ascii="Times New Roman" w:hAnsi="Times New Roman" w:cs="Times New Roman"/>
          <w:lang w:val="en-GB"/>
        </w:rPr>
        <w:t>The GRAVI-2 operations were successful performed.</w:t>
      </w:r>
      <w:r>
        <w:rPr>
          <w:rFonts w:ascii="Times" w:hAnsi="Times" w:cs="Times"/>
          <w:lang w:val="en-GB"/>
        </w:rPr>
        <w:t xml:space="preserve"> </w:t>
      </w:r>
      <w:r>
        <w:rPr>
          <w:rFonts w:ascii="Times New Roman" w:hAnsi="Times New Roman" w:cs="Times New Roman"/>
          <w:lang w:val="en-GB"/>
        </w:rPr>
        <w:t>Regarding the root growth, a</w:t>
      </w:r>
      <w:r w:rsidR="00990737" w:rsidRPr="0096721C">
        <w:rPr>
          <w:rFonts w:ascii="Times New Roman" w:hAnsi="Times New Roman" w:cs="Times New Roman"/>
          <w:lang w:val="en-GB"/>
        </w:rPr>
        <w:t>s expected and observed during the GRAVI-1 observations (</w:t>
      </w:r>
      <w:proofErr w:type="spellStart"/>
      <w:r w:rsidR="00990737" w:rsidRPr="0096721C">
        <w:rPr>
          <w:rFonts w:ascii="Times New Roman" w:hAnsi="Times New Roman" w:cs="Times New Roman"/>
          <w:lang w:val="en-GB"/>
        </w:rPr>
        <w:t>Driss-Ecole</w:t>
      </w:r>
      <w:proofErr w:type="spellEnd"/>
      <w:r w:rsidR="00990737" w:rsidRPr="0096721C">
        <w:rPr>
          <w:rFonts w:ascii="Times New Roman" w:hAnsi="Times New Roman" w:cs="Times New Roman"/>
          <w:lang w:val="en-GB"/>
        </w:rPr>
        <w:t xml:space="preserve"> </w:t>
      </w:r>
      <w:r w:rsidR="00990737" w:rsidRPr="00B96AC1">
        <w:rPr>
          <w:rFonts w:ascii="Times New Roman" w:hAnsi="Times New Roman" w:cs="Times New Roman"/>
          <w:iCs/>
          <w:lang w:val="en-GB"/>
        </w:rPr>
        <w:t>et al.</w:t>
      </w:r>
      <w:r w:rsidR="00990737" w:rsidRPr="00B96AC1">
        <w:rPr>
          <w:rFonts w:ascii="Times New Roman" w:hAnsi="Times New Roman" w:cs="Times New Roman"/>
          <w:lang w:val="en-GB"/>
        </w:rPr>
        <w:t>,</w:t>
      </w:r>
      <w:r w:rsidR="00990737" w:rsidRPr="0096721C">
        <w:rPr>
          <w:rFonts w:ascii="Times New Roman" w:hAnsi="Times New Roman" w:cs="Times New Roman"/>
          <w:lang w:val="en-GB"/>
        </w:rPr>
        <w:t xml:space="preserve"> 2008), the</w:t>
      </w:r>
      <w:r w:rsidR="00990737" w:rsidRPr="00D67A6B">
        <w:rPr>
          <w:rFonts w:ascii="Times New Roman" w:hAnsi="Times New Roman" w:cs="Times New Roman"/>
          <w:lang w:val="en-GB"/>
        </w:rPr>
        <w:t xml:space="preserve"> embryonic root curved strongly away from the cotyledon</w:t>
      </w:r>
      <w:r w:rsidR="00BA3DE1">
        <w:rPr>
          <w:rFonts w:ascii="Times New Roman" w:hAnsi="Times New Roman" w:cs="Times New Roman"/>
          <w:lang w:val="en-GB"/>
        </w:rPr>
        <w:t xml:space="preserve">s, so called </w:t>
      </w:r>
      <w:proofErr w:type="spellStart"/>
      <w:r w:rsidR="00BA3DE1">
        <w:rPr>
          <w:rFonts w:ascii="Times New Roman" w:hAnsi="Times New Roman" w:cs="Times New Roman"/>
          <w:lang w:val="en-GB"/>
        </w:rPr>
        <w:t>automorphogenesis</w:t>
      </w:r>
      <w:proofErr w:type="spellEnd"/>
      <w:r w:rsidR="00B96AC1">
        <w:rPr>
          <w:rFonts w:ascii="Times New Roman" w:hAnsi="Times New Roman" w:cs="Times New Roman"/>
          <w:lang w:val="en-GB"/>
        </w:rPr>
        <w:t xml:space="preserve"> (Figure 3)</w:t>
      </w:r>
      <w:r w:rsidR="00BA3DE1">
        <w:rPr>
          <w:rFonts w:ascii="Times New Roman" w:hAnsi="Times New Roman" w:cs="Times New Roman"/>
          <w:lang w:val="en-GB"/>
        </w:rPr>
        <w:t xml:space="preserve">. </w:t>
      </w:r>
      <w:r w:rsidR="009A2A10">
        <w:rPr>
          <w:rFonts w:ascii="Times New Roman" w:hAnsi="Times New Roman" w:cs="Times New Roman"/>
          <w:lang w:val="en-GB"/>
        </w:rPr>
        <w:t>In s</w:t>
      </w:r>
      <w:r w:rsidR="00990737" w:rsidRPr="00B02C59">
        <w:rPr>
          <w:rFonts w:ascii="Times New Roman" w:hAnsi="Times New Roman" w:cs="Times New Roman"/>
          <w:lang w:val="en-GB"/>
        </w:rPr>
        <w:t xml:space="preserve">ome of </w:t>
      </w:r>
      <w:r w:rsidR="009A2A10">
        <w:rPr>
          <w:rFonts w:ascii="Times New Roman" w:hAnsi="Times New Roman" w:cs="Times New Roman"/>
          <w:lang w:val="en-GB"/>
        </w:rPr>
        <w:t xml:space="preserve">the </w:t>
      </w:r>
      <w:r w:rsidR="00990737" w:rsidRPr="00B02C59">
        <w:rPr>
          <w:rFonts w:ascii="Times New Roman" w:hAnsi="Times New Roman" w:cs="Times New Roman"/>
          <w:lang w:val="en-GB"/>
        </w:rPr>
        <w:t xml:space="preserve">seedlings </w:t>
      </w:r>
      <w:r w:rsidR="009A2A10">
        <w:rPr>
          <w:rFonts w:ascii="Times New Roman" w:hAnsi="Times New Roman" w:cs="Times New Roman"/>
          <w:lang w:val="en-GB"/>
        </w:rPr>
        <w:t xml:space="preserve">the </w:t>
      </w:r>
      <w:r w:rsidR="00990737" w:rsidRPr="00B02C59">
        <w:rPr>
          <w:rFonts w:ascii="Times New Roman" w:hAnsi="Times New Roman" w:cs="Times New Roman"/>
          <w:lang w:val="en-GB"/>
        </w:rPr>
        <w:t>root straightened out slowly (</w:t>
      </w:r>
      <w:proofErr w:type="spellStart"/>
      <w:r w:rsidR="00990737" w:rsidRPr="00B02C59">
        <w:rPr>
          <w:rFonts w:ascii="Times New Roman" w:hAnsi="Times New Roman" w:cs="Times New Roman"/>
          <w:lang w:val="en-GB"/>
        </w:rPr>
        <w:t>autotropism</w:t>
      </w:r>
      <w:proofErr w:type="spellEnd"/>
      <w:r w:rsidR="00990737" w:rsidRPr="00B02C59">
        <w:rPr>
          <w:rFonts w:ascii="Times New Roman" w:hAnsi="Times New Roman" w:cs="Times New Roman"/>
          <w:lang w:val="en-GB"/>
        </w:rPr>
        <w:t>).</w:t>
      </w:r>
      <w:r w:rsidR="00BA3DE1">
        <w:rPr>
          <w:rFonts w:ascii="Times New Roman" w:hAnsi="Times New Roman" w:cs="Times New Roman"/>
          <w:lang w:val="en-GB"/>
        </w:rPr>
        <w:t xml:space="preserve"> </w:t>
      </w:r>
    </w:p>
    <w:p w14:paraId="5AA4C045" w14:textId="244ECD02" w:rsidR="00812FBD" w:rsidRPr="00812FBD" w:rsidRDefault="00812FBD" w:rsidP="00812FBD">
      <w:pPr>
        <w:widowControl w:val="0"/>
        <w:autoSpaceDE w:val="0"/>
        <w:autoSpaceDN w:val="0"/>
        <w:adjustRightInd w:val="0"/>
        <w:spacing w:after="240"/>
        <w:jc w:val="both"/>
        <w:rPr>
          <w:rFonts w:ascii="Times" w:hAnsi="Times" w:cs="Times"/>
          <w:lang w:val="en-GB"/>
        </w:rPr>
      </w:pPr>
      <w:r w:rsidRPr="00812FBD">
        <w:rPr>
          <w:rFonts w:ascii="Times New Roman" w:hAnsi="Times New Roman" w:cs="Times New Roman"/>
          <w:lang w:val="en-GB"/>
        </w:rPr>
        <w:t xml:space="preserve">Microscopic and </w:t>
      </w:r>
      <w:r w:rsidR="000944BD" w:rsidRPr="00812FBD">
        <w:rPr>
          <w:rFonts w:ascii="Times New Roman" w:hAnsi="Times New Roman" w:cs="Times New Roman"/>
          <w:lang w:val="en-GB"/>
        </w:rPr>
        <w:t xml:space="preserve">RNA-analyses on the samples </w:t>
      </w:r>
      <w:r w:rsidRPr="00812FBD">
        <w:rPr>
          <w:rFonts w:ascii="Times New Roman" w:hAnsi="Times New Roman" w:cs="Times New Roman"/>
          <w:lang w:val="en-GB"/>
        </w:rPr>
        <w:t>started</w:t>
      </w:r>
      <w:r>
        <w:rPr>
          <w:rFonts w:ascii="Times New Roman" w:hAnsi="Times New Roman" w:cs="Times New Roman"/>
          <w:lang w:val="en-GB"/>
        </w:rPr>
        <w:t xml:space="preserve"> after the sample processing.</w:t>
      </w:r>
      <w:r w:rsidRPr="00812FBD">
        <w:rPr>
          <w:rFonts w:ascii="Times New Roman" w:hAnsi="Times New Roman" w:cs="Times New Roman"/>
          <w:lang w:val="en-GB"/>
        </w:rPr>
        <w:t xml:space="preserve"> </w:t>
      </w:r>
      <w:r>
        <w:rPr>
          <w:rFonts w:ascii="Times New Roman" w:hAnsi="Times New Roman" w:cs="Times New Roman"/>
          <w:lang w:val="en-GB"/>
        </w:rPr>
        <w:t>First observation</w:t>
      </w:r>
      <w:r w:rsidR="000944BD">
        <w:rPr>
          <w:rFonts w:ascii="Times New Roman" w:hAnsi="Times New Roman" w:cs="Times New Roman"/>
          <w:lang w:val="en-GB"/>
        </w:rPr>
        <w:t>s</w:t>
      </w:r>
      <w:r>
        <w:rPr>
          <w:rFonts w:ascii="Times New Roman" w:hAnsi="Times New Roman" w:cs="Times New Roman"/>
          <w:lang w:val="en-GB"/>
        </w:rPr>
        <w:t xml:space="preserve"> indicate</w:t>
      </w:r>
      <w:r w:rsidR="009A2A10">
        <w:rPr>
          <w:rFonts w:ascii="Times New Roman" w:hAnsi="Times New Roman" w:cs="Times New Roman"/>
          <w:lang w:val="en-GB"/>
        </w:rPr>
        <w:t>d</w:t>
      </w:r>
      <w:r w:rsidRPr="00812FBD">
        <w:rPr>
          <w:rFonts w:ascii="Times New Roman" w:hAnsi="Times New Roman" w:cs="Times New Roman"/>
          <w:lang w:val="en-GB"/>
        </w:rPr>
        <w:t xml:space="preserve"> a good preservation </w:t>
      </w:r>
      <w:r>
        <w:rPr>
          <w:rFonts w:ascii="Times New Roman" w:hAnsi="Times New Roman" w:cs="Times New Roman"/>
          <w:lang w:val="en-GB"/>
        </w:rPr>
        <w:t xml:space="preserve">of </w:t>
      </w:r>
      <w:r w:rsidR="009A2A10">
        <w:rPr>
          <w:rFonts w:ascii="Times New Roman" w:hAnsi="Times New Roman" w:cs="Times New Roman"/>
          <w:lang w:val="en-GB"/>
        </w:rPr>
        <w:t xml:space="preserve">the </w:t>
      </w:r>
      <w:r>
        <w:rPr>
          <w:rFonts w:ascii="Times New Roman" w:hAnsi="Times New Roman" w:cs="Times New Roman"/>
          <w:lang w:val="en-GB"/>
        </w:rPr>
        <w:t xml:space="preserve">fixed </w:t>
      </w:r>
      <w:r w:rsidRPr="00812FBD">
        <w:rPr>
          <w:rFonts w:ascii="Times New Roman" w:hAnsi="Times New Roman" w:cs="Times New Roman"/>
          <w:lang w:val="en-GB"/>
        </w:rPr>
        <w:t>tissues, as well a</w:t>
      </w:r>
      <w:r w:rsidR="009A2A10">
        <w:rPr>
          <w:rFonts w:ascii="Times New Roman" w:hAnsi="Times New Roman" w:cs="Times New Roman"/>
          <w:lang w:val="en-GB"/>
        </w:rPr>
        <w:t>s a</w:t>
      </w:r>
      <w:r w:rsidRPr="00812FBD">
        <w:rPr>
          <w:rFonts w:ascii="Times New Roman" w:hAnsi="Times New Roman" w:cs="Times New Roman"/>
          <w:lang w:val="en-GB"/>
        </w:rPr>
        <w:t xml:space="preserve"> good RNA fixation</w:t>
      </w:r>
      <w:r w:rsidR="000944BD">
        <w:rPr>
          <w:rFonts w:ascii="Times New Roman" w:hAnsi="Times New Roman" w:cs="Times New Roman"/>
          <w:lang w:val="en-GB"/>
        </w:rPr>
        <w:t>.</w:t>
      </w:r>
      <w:r w:rsidRPr="00812FBD">
        <w:rPr>
          <w:rFonts w:ascii="Times New Roman" w:hAnsi="Times New Roman" w:cs="Times New Roman"/>
          <w:lang w:val="en-GB"/>
        </w:rPr>
        <w:t xml:space="preserve"> </w:t>
      </w:r>
      <w:r w:rsidR="000944BD">
        <w:rPr>
          <w:rFonts w:ascii="Times New Roman" w:hAnsi="Times New Roman" w:cs="Times New Roman"/>
          <w:lang w:val="en-GB"/>
        </w:rPr>
        <w:t>The next step is to</w:t>
      </w:r>
      <w:r w:rsidRPr="00812FBD">
        <w:rPr>
          <w:rFonts w:ascii="Times New Roman" w:hAnsi="Times New Roman" w:cs="Times New Roman"/>
          <w:lang w:val="en-GB"/>
        </w:rPr>
        <w:t xml:space="preserve"> detect possible differences between the 4 gravitational exposures (0 g, 0.01 g, 1 g and 2 g).</w:t>
      </w:r>
    </w:p>
    <w:p w14:paraId="6F9A0C0E" w14:textId="77777777" w:rsidR="00B96AC1" w:rsidRDefault="00B96AC1" w:rsidP="00BA3DE1">
      <w:pPr>
        <w:widowControl w:val="0"/>
        <w:autoSpaceDE w:val="0"/>
        <w:autoSpaceDN w:val="0"/>
        <w:adjustRightInd w:val="0"/>
        <w:jc w:val="both"/>
        <w:rPr>
          <w:rFonts w:ascii="Times New Roman" w:hAnsi="Times New Roman" w:cs="Times New Roman"/>
          <w:lang w:val="en-GB"/>
        </w:rPr>
      </w:pPr>
    </w:p>
    <w:p w14:paraId="03CD676E" w14:textId="05E944ED" w:rsidR="00B96AC1" w:rsidRDefault="00B96AC1" w:rsidP="00BA3DE1">
      <w:pPr>
        <w:widowControl w:val="0"/>
        <w:autoSpaceDE w:val="0"/>
        <w:autoSpaceDN w:val="0"/>
        <w:adjustRightInd w:val="0"/>
        <w:jc w:val="both"/>
        <w:rPr>
          <w:rFonts w:ascii="Times New Roman" w:hAnsi="Times New Roman" w:cs="Times New Roman"/>
          <w:lang w:val="en-GB"/>
        </w:rPr>
      </w:pPr>
      <w:r w:rsidRPr="00B96AC1">
        <w:rPr>
          <w:rFonts w:ascii="Times New Roman" w:hAnsi="Times New Roman" w:cs="Times New Roman"/>
          <w:noProof/>
        </w:rPr>
        <w:drawing>
          <wp:inline distT="0" distB="0" distL="0" distR="0" wp14:anchorId="6105FED4" wp14:editId="525B76B4">
            <wp:extent cx="2516928" cy="1677952"/>
            <wp:effectExtent l="0" t="0" r="0" b="0"/>
            <wp:docPr id="4" name="Image 3" descr="20140508_142918350_B3_CC1_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20140508_142918350_B3_CC1_ON.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517331" cy="1678221"/>
                    </a:xfrm>
                    <a:prstGeom prst="rect">
                      <a:avLst/>
                    </a:prstGeom>
                  </pic:spPr>
                </pic:pic>
              </a:graphicData>
            </a:graphic>
          </wp:inline>
        </w:drawing>
      </w:r>
    </w:p>
    <w:p w14:paraId="2AB6B4AA" w14:textId="368EE17D" w:rsidR="00BA3DE1" w:rsidRDefault="00812FBD" w:rsidP="00BA3DE1">
      <w:pPr>
        <w:widowControl w:val="0"/>
        <w:autoSpaceDE w:val="0"/>
        <w:autoSpaceDN w:val="0"/>
        <w:adjustRightInd w:val="0"/>
        <w:jc w:val="both"/>
        <w:rPr>
          <w:rFonts w:ascii="Times New Roman" w:hAnsi="Times New Roman" w:cs="Times New Roman"/>
          <w:lang w:val="en-GB"/>
        </w:rPr>
      </w:pPr>
      <w:r w:rsidRPr="00812FBD">
        <w:rPr>
          <w:rFonts w:ascii="Times New Roman" w:hAnsi="Times New Roman" w:cs="Times New Roman"/>
          <w:b/>
          <w:lang w:val="en-GB"/>
        </w:rPr>
        <w:t>Figure 3:</w:t>
      </w:r>
      <w:r>
        <w:rPr>
          <w:rFonts w:ascii="Times New Roman" w:hAnsi="Times New Roman" w:cs="Times New Roman"/>
          <w:lang w:val="en-GB"/>
        </w:rPr>
        <w:t xml:space="preserve"> One picture obtained after 31 hrs of growth in microgravity (run 1)</w:t>
      </w:r>
    </w:p>
    <w:p w14:paraId="3E3DB7E6" w14:textId="77777777" w:rsidR="00BA3DE1" w:rsidRPr="00B02C59" w:rsidRDefault="00BA3DE1" w:rsidP="00BA3DE1">
      <w:pPr>
        <w:widowControl w:val="0"/>
        <w:autoSpaceDE w:val="0"/>
        <w:autoSpaceDN w:val="0"/>
        <w:adjustRightInd w:val="0"/>
        <w:jc w:val="both"/>
        <w:rPr>
          <w:rFonts w:ascii="Times New Roman" w:hAnsi="Times New Roman" w:cs="Times New Roman"/>
          <w:lang w:val="en-GB"/>
        </w:rPr>
      </w:pPr>
    </w:p>
    <w:p w14:paraId="6E8C3AE5" w14:textId="36300F70" w:rsidR="003A5B05" w:rsidRPr="00B02C59" w:rsidRDefault="003A5B05" w:rsidP="003A5B05">
      <w:pPr>
        <w:widowControl w:val="0"/>
        <w:autoSpaceDE w:val="0"/>
        <w:autoSpaceDN w:val="0"/>
        <w:adjustRightInd w:val="0"/>
        <w:spacing w:after="240"/>
        <w:jc w:val="both"/>
        <w:rPr>
          <w:rFonts w:ascii="Times New Roman" w:hAnsi="Times New Roman" w:cs="Times New Roman"/>
          <w:i/>
          <w:sz w:val="20"/>
          <w:szCs w:val="20"/>
          <w:lang w:val="en-GB"/>
        </w:rPr>
      </w:pPr>
      <w:r w:rsidRPr="00B02C59">
        <w:rPr>
          <w:rFonts w:ascii="Times New Roman" w:hAnsi="Times New Roman" w:cs="Times New Roman"/>
          <w:b/>
          <w:bCs/>
          <w:i/>
          <w:sz w:val="20"/>
          <w:szCs w:val="20"/>
          <w:lang w:val="en-GB"/>
        </w:rPr>
        <w:t xml:space="preserve">Acknowledgment: </w:t>
      </w:r>
      <w:r w:rsidRPr="00B02C59">
        <w:rPr>
          <w:rFonts w:ascii="Times New Roman" w:hAnsi="Times New Roman" w:cs="Times New Roman"/>
          <w:i/>
          <w:sz w:val="20"/>
          <w:szCs w:val="20"/>
          <w:lang w:val="en-GB"/>
        </w:rPr>
        <w:t xml:space="preserve">the astronaut who has very carefully and successfully carried out our experiment in space; the N-USOC team for its considerable help in the preparation of the GRAVI experiment and for its technical support during the carrying out the experiment in ISS; Airbus team for the design and building of the hardware and control of EMCS during the experiment. This work should not have been possible without the scientific and financial support of ESA and CNES. The scientific team thanks G. </w:t>
      </w:r>
      <w:proofErr w:type="spellStart"/>
      <w:r w:rsidRPr="00B02C59">
        <w:rPr>
          <w:rFonts w:ascii="Times New Roman" w:hAnsi="Times New Roman" w:cs="Times New Roman"/>
          <w:i/>
          <w:sz w:val="20"/>
          <w:szCs w:val="20"/>
          <w:lang w:val="en-GB"/>
        </w:rPr>
        <w:t>Perbal</w:t>
      </w:r>
      <w:proofErr w:type="spellEnd"/>
      <w:r w:rsidRPr="00B02C59">
        <w:rPr>
          <w:rFonts w:ascii="Times New Roman" w:hAnsi="Times New Roman" w:cs="Times New Roman"/>
          <w:i/>
          <w:sz w:val="20"/>
          <w:szCs w:val="20"/>
          <w:lang w:val="en-GB"/>
        </w:rPr>
        <w:t xml:space="preserve"> and D. </w:t>
      </w:r>
      <w:proofErr w:type="spellStart"/>
      <w:r w:rsidRPr="00B02C59">
        <w:rPr>
          <w:rFonts w:ascii="Times New Roman" w:hAnsi="Times New Roman" w:cs="Times New Roman"/>
          <w:i/>
          <w:sz w:val="20"/>
          <w:szCs w:val="20"/>
          <w:lang w:val="en-GB"/>
        </w:rPr>
        <w:t>Driss-Ecole</w:t>
      </w:r>
      <w:proofErr w:type="spellEnd"/>
      <w:r w:rsidRPr="00B02C59">
        <w:rPr>
          <w:rFonts w:ascii="Times New Roman" w:hAnsi="Times New Roman" w:cs="Times New Roman"/>
          <w:i/>
          <w:sz w:val="20"/>
          <w:szCs w:val="20"/>
          <w:lang w:val="en-GB"/>
        </w:rPr>
        <w:t xml:space="preserve"> for invaluable advices; J. </w:t>
      </w:r>
      <w:proofErr w:type="spellStart"/>
      <w:r w:rsidRPr="00B02C59">
        <w:rPr>
          <w:rFonts w:ascii="Times New Roman" w:hAnsi="Times New Roman" w:cs="Times New Roman"/>
          <w:i/>
          <w:sz w:val="20"/>
          <w:szCs w:val="20"/>
          <w:lang w:val="en-GB"/>
        </w:rPr>
        <w:t>Franchel</w:t>
      </w:r>
      <w:proofErr w:type="spellEnd"/>
      <w:r w:rsidRPr="00B02C59">
        <w:rPr>
          <w:rFonts w:ascii="Times New Roman" w:hAnsi="Times New Roman" w:cs="Times New Roman"/>
          <w:i/>
          <w:sz w:val="20"/>
          <w:szCs w:val="20"/>
          <w:lang w:val="en-GB"/>
        </w:rPr>
        <w:t xml:space="preserve">, N. Brunel, E. </w:t>
      </w:r>
      <w:proofErr w:type="spellStart"/>
      <w:r w:rsidRPr="00B02C59">
        <w:rPr>
          <w:rFonts w:ascii="Times New Roman" w:hAnsi="Times New Roman" w:cs="Times New Roman"/>
          <w:i/>
          <w:sz w:val="20"/>
          <w:szCs w:val="20"/>
          <w:lang w:val="en-GB"/>
        </w:rPr>
        <w:t>Bretecher</w:t>
      </w:r>
      <w:proofErr w:type="spellEnd"/>
      <w:r w:rsidRPr="00B02C59">
        <w:rPr>
          <w:rFonts w:ascii="Times New Roman" w:hAnsi="Times New Roman" w:cs="Times New Roman"/>
          <w:i/>
          <w:sz w:val="20"/>
          <w:szCs w:val="20"/>
          <w:lang w:val="en-GB"/>
        </w:rPr>
        <w:t xml:space="preserve"> (University of Clermont-Ferrand) and GSBMS team (University of Toulouse) for technical support.</w:t>
      </w:r>
    </w:p>
    <w:p w14:paraId="03BC4B8E" w14:textId="3A0B5FD4" w:rsidR="00A40A56" w:rsidRDefault="00A40A56" w:rsidP="000944BD">
      <w:pPr>
        <w:tabs>
          <w:tab w:val="left" w:pos="0"/>
        </w:tabs>
        <w:ind w:right="-6"/>
        <w:contextualSpacing/>
        <w:jc w:val="both"/>
        <w:rPr>
          <w:rFonts w:ascii="Times" w:hAnsi="Times" w:cs="Arial"/>
        </w:rPr>
      </w:pPr>
      <w:bookmarkStart w:id="1" w:name="OLE_LINK3"/>
      <w:bookmarkStart w:id="2" w:name="OLE_LINK4"/>
      <w:proofErr w:type="spellStart"/>
      <w:r>
        <w:rPr>
          <w:rFonts w:ascii="Times" w:hAnsi="Times" w:cs="Arial"/>
        </w:rPr>
        <w:t>References</w:t>
      </w:r>
      <w:proofErr w:type="spellEnd"/>
      <w:r>
        <w:rPr>
          <w:rFonts w:ascii="Times" w:hAnsi="Times" w:cs="Arial"/>
        </w:rPr>
        <w:t>:</w:t>
      </w:r>
    </w:p>
    <w:p w14:paraId="671C0C29" w14:textId="77777777" w:rsidR="00A40A56" w:rsidRDefault="00A40A56" w:rsidP="000944BD">
      <w:pPr>
        <w:tabs>
          <w:tab w:val="left" w:pos="0"/>
        </w:tabs>
        <w:ind w:right="-6"/>
        <w:contextualSpacing/>
        <w:jc w:val="both"/>
        <w:rPr>
          <w:rFonts w:ascii="Times" w:hAnsi="Times" w:cs="Arial"/>
        </w:rPr>
      </w:pPr>
    </w:p>
    <w:p w14:paraId="4E7842FD" w14:textId="69AB2E4C" w:rsidR="000944BD" w:rsidRPr="000944BD" w:rsidRDefault="000944BD" w:rsidP="000944BD">
      <w:pPr>
        <w:tabs>
          <w:tab w:val="left" w:pos="0"/>
        </w:tabs>
        <w:ind w:right="-6"/>
        <w:contextualSpacing/>
        <w:jc w:val="both"/>
        <w:rPr>
          <w:rStyle w:val="src"/>
          <w:rFonts w:ascii="Times" w:hAnsi="Times" w:cs="Arial"/>
        </w:rPr>
      </w:pPr>
      <w:r w:rsidRPr="000944BD">
        <w:rPr>
          <w:rFonts w:ascii="Times" w:hAnsi="Times" w:cs="Arial"/>
        </w:rPr>
        <w:t xml:space="preserve">D. Driss-Ecole, V. Legué, E. </w:t>
      </w:r>
      <w:proofErr w:type="spellStart"/>
      <w:r w:rsidRPr="000944BD">
        <w:rPr>
          <w:rFonts w:ascii="Times" w:hAnsi="Times" w:cs="Arial"/>
        </w:rPr>
        <w:t>Carnero</w:t>
      </w:r>
      <w:proofErr w:type="spellEnd"/>
      <w:r w:rsidRPr="000944BD">
        <w:rPr>
          <w:rFonts w:ascii="Times" w:hAnsi="Times" w:cs="Arial"/>
        </w:rPr>
        <w:t xml:space="preserve">-Diaz and G. Perbal, 2008. </w:t>
      </w:r>
      <w:proofErr w:type="spellStart"/>
      <w:r w:rsidRPr="000944BD">
        <w:rPr>
          <w:rFonts w:ascii="Times" w:hAnsi="Times" w:cs="Arial"/>
        </w:rPr>
        <w:t>Gravisensitivity</w:t>
      </w:r>
      <w:proofErr w:type="spellEnd"/>
      <w:r w:rsidRPr="000944BD">
        <w:rPr>
          <w:rFonts w:ascii="Times" w:hAnsi="Times" w:cs="Arial"/>
        </w:rPr>
        <w:t xml:space="preserve"> and </w:t>
      </w:r>
      <w:proofErr w:type="spellStart"/>
      <w:r w:rsidRPr="000944BD">
        <w:rPr>
          <w:rFonts w:ascii="Times" w:hAnsi="Times" w:cs="Arial"/>
        </w:rPr>
        <w:t>automorphogenesis</w:t>
      </w:r>
      <w:proofErr w:type="spellEnd"/>
      <w:r w:rsidRPr="000944BD">
        <w:rPr>
          <w:rFonts w:ascii="Times" w:hAnsi="Times" w:cs="Arial"/>
        </w:rPr>
        <w:t xml:space="preserve"> of </w:t>
      </w:r>
      <w:proofErr w:type="spellStart"/>
      <w:r w:rsidRPr="000944BD">
        <w:rPr>
          <w:rFonts w:ascii="Times" w:hAnsi="Times" w:cs="Arial"/>
        </w:rPr>
        <w:t>lentil</w:t>
      </w:r>
      <w:proofErr w:type="spellEnd"/>
      <w:r w:rsidRPr="000944BD">
        <w:rPr>
          <w:rFonts w:ascii="Times" w:hAnsi="Times" w:cs="Arial"/>
        </w:rPr>
        <w:t xml:space="preserve"> </w:t>
      </w:r>
      <w:proofErr w:type="spellStart"/>
      <w:r w:rsidRPr="000944BD">
        <w:rPr>
          <w:rFonts w:ascii="Times" w:hAnsi="Times" w:cs="Arial"/>
        </w:rPr>
        <w:t>seedling</w:t>
      </w:r>
      <w:proofErr w:type="spellEnd"/>
      <w:r w:rsidRPr="000944BD">
        <w:rPr>
          <w:rFonts w:ascii="Times" w:hAnsi="Times" w:cs="Arial"/>
        </w:rPr>
        <w:t xml:space="preserve"> </w:t>
      </w:r>
      <w:proofErr w:type="spellStart"/>
      <w:r w:rsidRPr="000944BD">
        <w:rPr>
          <w:rFonts w:ascii="Times" w:hAnsi="Times" w:cs="Arial"/>
        </w:rPr>
        <w:t>roots</w:t>
      </w:r>
      <w:proofErr w:type="spellEnd"/>
      <w:r w:rsidRPr="000944BD">
        <w:rPr>
          <w:rFonts w:ascii="Times" w:hAnsi="Times" w:cs="Arial"/>
        </w:rPr>
        <w:t xml:space="preserve"> </w:t>
      </w:r>
      <w:proofErr w:type="spellStart"/>
      <w:r w:rsidRPr="000944BD">
        <w:rPr>
          <w:rFonts w:ascii="Times" w:hAnsi="Times" w:cs="Arial"/>
        </w:rPr>
        <w:t>grown</w:t>
      </w:r>
      <w:proofErr w:type="spellEnd"/>
      <w:r w:rsidRPr="000944BD">
        <w:rPr>
          <w:rFonts w:ascii="Times" w:hAnsi="Times" w:cs="Arial"/>
        </w:rPr>
        <w:t xml:space="preserve"> on </w:t>
      </w:r>
      <w:proofErr w:type="spellStart"/>
      <w:r w:rsidRPr="000944BD">
        <w:rPr>
          <w:rFonts w:ascii="Times" w:hAnsi="Times" w:cs="Arial"/>
        </w:rPr>
        <w:t>board</w:t>
      </w:r>
      <w:proofErr w:type="spellEnd"/>
      <w:r w:rsidRPr="000944BD">
        <w:rPr>
          <w:rFonts w:ascii="Times" w:hAnsi="Times" w:cs="Arial"/>
        </w:rPr>
        <w:t xml:space="preserve"> the International </w:t>
      </w:r>
      <w:proofErr w:type="spellStart"/>
      <w:r w:rsidRPr="000944BD">
        <w:rPr>
          <w:rFonts w:ascii="Times" w:hAnsi="Times" w:cs="Arial"/>
        </w:rPr>
        <w:t>Space</w:t>
      </w:r>
      <w:proofErr w:type="spellEnd"/>
      <w:r w:rsidRPr="000944BD">
        <w:rPr>
          <w:rFonts w:ascii="Times" w:hAnsi="Times" w:cs="Arial"/>
        </w:rPr>
        <w:t xml:space="preserve"> Station</w:t>
      </w:r>
      <w:bookmarkEnd w:id="1"/>
      <w:bookmarkEnd w:id="2"/>
      <w:r w:rsidRPr="000944BD">
        <w:rPr>
          <w:rFonts w:ascii="Times" w:hAnsi="Times" w:cs="Arial"/>
        </w:rPr>
        <w:t xml:space="preserve">. </w:t>
      </w:r>
      <w:proofErr w:type="spellStart"/>
      <w:r w:rsidRPr="000944BD">
        <w:rPr>
          <w:rFonts w:ascii="Times" w:hAnsi="Times" w:cs="Arial"/>
        </w:rPr>
        <w:t>Physiologia</w:t>
      </w:r>
      <w:proofErr w:type="spellEnd"/>
      <w:r w:rsidRPr="000944BD">
        <w:rPr>
          <w:rFonts w:ascii="Times" w:hAnsi="Times" w:cs="Arial"/>
        </w:rPr>
        <w:t xml:space="preserve"> </w:t>
      </w:r>
      <w:proofErr w:type="spellStart"/>
      <w:r w:rsidRPr="000944BD">
        <w:rPr>
          <w:rFonts w:ascii="Times" w:hAnsi="Times" w:cs="Arial"/>
        </w:rPr>
        <w:t>Plantarum</w:t>
      </w:r>
      <w:proofErr w:type="spellEnd"/>
      <w:r w:rsidRPr="000944BD">
        <w:rPr>
          <w:rFonts w:ascii="Times" w:hAnsi="Times" w:cs="Arial"/>
        </w:rPr>
        <w:t xml:space="preserve">, </w:t>
      </w:r>
      <w:r w:rsidRPr="000944BD">
        <w:rPr>
          <w:rStyle w:val="src"/>
          <w:rFonts w:ascii="Times" w:hAnsi="Times" w:cs="Arial"/>
        </w:rPr>
        <w:t xml:space="preserve">13, 191-201. </w:t>
      </w:r>
    </w:p>
    <w:p w14:paraId="2B3240AF" w14:textId="77777777" w:rsidR="00B96AC1" w:rsidRDefault="00B96AC1" w:rsidP="00A40A56">
      <w:pPr>
        <w:jc w:val="both"/>
        <w:rPr>
          <w:rFonts w:ascii="Times New Roman" w:hAnsi="Times New Roman" w:cs="Times New Roman"/>
          <w:lang w:val="en-GB"/>
        </w:rPr>
      </w:pPr>
    </w:p>
    <w:p w14:paraId="511D9A66" w14:textId="57B3DD5B" w:rsidR="00BA3DE1" w:rsidRDefault="00B96AC1" w:rsidP="000944BD">
      <w:pPr>
        <w:jc w:val="both"/>
        <w:rPr>
          <w:rFonts w:ascii="Times New Roman" w:hAnsi="Times New Roman" w:cs="Times New Roman"/>
          <w:lang w:val="en-US"/>
        </w:rPr>
      </w:pPr>
      <w:proofErr w:type="spellStart"/>
      <w:r>
        <w:rPr>
          <w:rFonts w:ascii="Times New Roman" w:hAnsi="Times New Roman" w:cs="Times New Roman"/>
          <w:lang w:val="en-US"/>
        </w:rPr>
        <w:t>Moulia</w:t>
      </w:r>
      <w:proofErr w:type="spellEnd"/>
      <w:r>
        <w:rPr>
          <w:rFonts w:ascii="Times New Roman" w:hAnsi="Times New Roman" w:cs="Times New Roman"/>
          <w:lang w:val="en-US"/>
        </w:rPr>
        <w:t xml:space="preserve"> B. and Fournier M., 2009</w:t>
      </w:r>
      <w:r w:rsidR="007E1C9F">
        <w:rPr>
          <w:rFonts w:ascii="Times New Roman" w:hAnsi="Times New Roman" w:cs="Times New Roman"/>
          <w:lang w:val="en-US"/>
        </w:rPr>
        <w:t xml:space="preserve">. The power and control of </w:t>
      </w:r>
      <w:proofErr w:type="spellStart"/>
      <w:r w:rsidR="007E1C9F">
        <w:rPr>
          <w:rFonts w:ascii="Times New Roman" w:hAnsi="Times New Roman" w:cs="Times New Roman"/>
          <w:lang w:val="en-US"/>
        </w:rPr>
        <w:t>gravitropic</w:t>
      </w:r>
      <w:proofErr w:type="spellEnd"/>
      <w:r w:rsidR="007E1C9F">
        <w:rPr>
          <w:rFonts w:ascii="Times New Roman" w:hAnsi="Times New Roman" w:cs="Times New Roman"/>
          <w:lang w:val="en-US"/>
        </w:rPr>
        <w:t xml:space="preserve"> movements in plants: a </w:t>
      </w:r>
      <w:r w:rsidR="007E1C9F" w:rsidRPr="00BC455D">
        <w:rPr>
          <w:rFonts w:ascii="Times New Roman" w:hAnsi="Times New Roman" w:cs="Times New Roman"/>
          <w:lang w:val="en-US"/>
        </w:rPr>
        <w:t xml:space="preserve">biochemical and systems view. </w:t>
      </w:r>
      <w:r w:rsidR="007E1C9F" w:rsidRPr="00B96AC1">
        <w:rPr>
          <w:rFonts w:ascii="Times New Roman" w:hAnsi="Times New Roman" w:cs="Times New Roman"/>
          <w:lang w:val="en-US"/>
        </w:rPr>
        <w:t>J. Exp. Bot.</w:t>
      </w:r>
      <w:r>
        <w:rPr>
          <w:rFonts w:ascii="Times New Roman" w:hAnsi="Times New Roman" w:cs="Times New Roman"/>
          <w:lang w:val="en-US"/>
        </w:rPr>
        <w:t>,</w:t>
      </w:r>
      <w:r w:rsidR="007E1C9F">
        <w:rPr>
          <w:rFonts w:ascii="Times New Roman" w:hAnsi="Times New Roman" w:cs="Times New Roman"/>
          <w:lang w:val="en-US"/>
        </w:rPr>
        <w:t xml:space="preserve"> 60, </w:t>
      </w:r>
      <w:r w:rsidR="007E1C9F" w:rsidRPr="00BC455D">
        <w:rPr>
          <w:rFonts w:ascii="Times New Roman" w:hAnsi="Times New Roman" w:cs="Times New Roman"/>
          <w:lang w:val="en-US"/>
        </w:rPr>
        <w:t>461-486.</w:t>
      </w:r>
    </w:p>
    <w:p w14:paraId="4A70FDB2" w14:textId="77777777" w:rsidR="00B96AC1" w:rsidRPr="00B96AC1" w:rsidRDefault="00B96AC1" w:rsidP="000944BD">
      <w:pPr>
        <w:jc w:val="both"/>
        <w:rPr>
          <w:rFonts w:ascii="Times New Roman" w:hAnsi="Times New Roman" w:cs="Times New Roman"/>
          <w:lang w:val="en-US"/>
        </w:rPr>
      </w:pPr>
    </w:p>
    <w:p w14:paraId="0287B966" w14:textId="53C91742" w:rsidR="00B96AC1" w:rsidRDefault="00B96AC1" w:rsidP="000944BD">
      <w:pPr>
        <w:pStyle w:val="Corpsdetexte"/>
        <w:spacing w:line="240" w:lineRule="auto"/>
        <w:rPr>
          <w:rFonts w:ascii="Times New Roman" w:hAnsi="Times New Roman" w:cs="Times New Roman"/>
          <w:sz w:val="24"/>
        </w:rPr>
      </w:pPr>
      <w:proofErr w:type="spellStart"/>
      <w:r>
        <w:rPr>
          <w:rFonts w:ascii="Times New Roman" w:hAnsi="Times New Roman" w:cs="Times New Roman"/>
          <w:sz w:val="24"/>
        </w:rPr>
        <w:t>Perbal</w:t>
      </w:r>
      <w:proofErr w:type="spellEnd"/>
      <w:r>
        <w:rPr>
          <w:rFonts w:ascii="Times New Roman" w:hAnsi="Times New Roman" w:cs="Times New Roman"/>
          <w:sz w:val="24"/>
        </w:rPr>
        <w:t xml:space="preserve"> G. and </w:t>
      </w:r>
      <w:proofErr w:type="spellStart"/>
      <w:r>
        <w:rPr>
          <w:rFonts w:ascii="Times New Roman" w:hAnsi="Times New Roman" w:cs="Times New Roman"/>
          <w:sz w:val="24"/>
        </w:rPr>
        <w:t>Driss-Ecole</w:t>
      </w:r>
      <w:proofErr w:type="spellEnd"/>
      <w:r>
        <w:rPr>
          <w:rFonts w:ascii="Times New Roman" w:hAnsi="Times New Roman" w:cs="Times New Roman"/>
          <w:sz w:val="24"/>
        </w:rPr>
        <w:t xml:space="preserve"> D., 2003. </w:t>
      </w:r>
      <w:proofErr w:type="spellStart"/>
      <w:r>
        <w:rPr>
          <w:rFonts w:ascii="Times New Roman" w:hAnsi="Times New Roman" w:cs="Times New Roman"/>
          <w:sz w:val="24"/>
        </w:rPr>
        <w:t>Mechanotransduction</w:t>
      </w:r>
      <w:proofErr w:type="spellEnd"/>
      <w:r>
        <w:rPr>
          <w:rFonts w:ascii="Times New Roman" w:hAnsi="Times New Roman" w:cs="Times New Roman"/>
          <w:sz w:val="24"/>
        </w:rPr>
        <w:t xml:space="preserve"> in </w:t>
      </w:r>
      <w:proofErr w:type="spellStart"/>
      <w:r>
        <w:rPr>
          <w:rFonts w:ascii="Times New Roman" w:hAnsi="Times New Roman" w:cs="Times New Roman"/>
          <w:sz w:val="24"/>
        </w:rPr>
        <w:t>gravisensing</w:t>
      </w:r>
      <w:proofErr w:type="spellEnd"/>
      <w:r>
        <w:rPr>
          <w:rFonts w:ascii="Times New Roman" w:hAnsi="Times New Roman" w:cs="Times New Roman"/>
          <w:sz w:val="24"/>
        </w:rPr>
        <w:t xml:space="preserve"> cells. Trends Plant Science, 8, 498-504</w:t>
      </w:r>
      <w:r w:rsidR="000944BD">
        <w:rPr>
          <w:rFonts w:ascii="Times New Roman" w:hAnsi="Times New Roman" w:cs="Times New Roman"/>
          <w:sz w:val="24"/>
        </w:rPr>
        <w:t>.</w:t>
      </w:r>
    </w:p>
    <w:p w14:paraId="2BE03487" w14:textId="77777777" w:rsidR="00B96AC1" w:rsidRDefault="00B96AC1" w:rsidP="000944BD">
      <w:pPr>
        <w:pStyle w:val="Corpsdetexte"/>
        <w:spacing w:line="240" w:lineRule="auto"/>
        <w:rPr>
          <w:rFonts w:ascii="Times New Roman" w:hAnsi="Times New Roman" w:cs="Times New Roman"/>
          <w:sz w:val="24"/>
        </w:rPr>
      </w:pPr>
    </w:p>
    <w:p w14:paraId="49434DA1" w14:textId="6FC0EED7" w:rsidR="003B789E" w:rsidRPr="00A40A56" w:rsidRDefault="00B96AC1" w:rsidP="00A40A56">
      <w:pPr>
        <w:pStyle w:val="Titre1"/>
        <w:spacing w:before="0"/>
        <w:jc w:val="both"/>
        <w:rPr>
          <w:rFonts w:ascii="Times" w:hAnsi="Times" w:cs="Times New Roman"/>
          <w:color w:val="auto"/>
          <w:sz w:val="24"/>
          <w:szCs w:val="24"/>
          <w:lang w:val="en-GB"/>
        </w:rPr>
      </w:pPr>
      <w:r w:rsidRPr="00A40A56">
        <w:rPr>
          <w:rFonts w:ascii="Times" w:hAnsi="Times" w:cs="Times New Roman"/>
          <w:b w:val="0"/>
          <w:color w:val="auto"/>
          <w:sz w:val="24"/>
          <w:szCs w:val="24"/>
          <w:lang w:val="en-GB"/>
        </w:rPr>
        <w:t xml:space="preserve">Roy and </w:t>
      </w:r>
      <w:proofErr w:type="spellStart"/>
      <w:r w:rsidRPr="00A40A56">
        <w:rPr>
          <w:rFonts w:ascii="Times" w:hAnsi="Times" w:cs="Times New Roman"/>
          <w:b w:val="0"/>
          <w:color w:val="auto"/>
          <w:sz w:val="24"/>
          <w:szCs w:val="24"/>
          <w:lang w:val="en-GB"/>
        </w:rPr>
        <w:t>Basshamm</w:t>
      </w:r>
      <w:proofErr w:type="spellEnd"/>
      <w:r w:rsidRPr="00A40A56">
        <w:rPr>
          <w:rFonts w:ascii="Times" w:hAnsi="Times" w:cs="Times New Roman"/>
          <w:b w:val="0"/>
          <w:color w:val="auto"/>
          <w:sz w:val="24"/>
          <w:szCs w:val="24"/>
          <w:lang w:val="en-GB"/>
        </w:rPr>
        <w:t xml:space="preserve">, </w:t>
      </w:r>
      <w:r w:rsidR="003B789E" w:rsidRPr="00A40A56">
        <w:rPr>
          <w:rFonts w:ascii="Times" w:hAnsi="Times" w:cs="Times New Roman"/>
          <w:b w:val="0"/>
          <w:color w:val="auto"/>
          <w:sz w:val="24"/>
          <w:szCs w:val="24"/>
          <w:lang w:val="en-GB"/>
        </w:rPr>
        <w:t>2014</w:t>
      </w:r>
      <w:r w:rsidRPr="00A40A56">
        <w:rPr>
          <w:rFonts w:ascii="Times" w:hAnsi="Times" w:cs="Times New Roman"/>
          <w:b w:val="0"/>
          <w:color w:val="auto"/>
          <w:sz w:val="24"/>
          <w:szCs w:val="24"/>
          <w:lang w:val="en-GB"/>
        </w:rPr>
        <w:t>.</w:t>
      </w:r>
      <w:r w:rsidR="00A40A56" w:rsidRPr="00A40A56">
        <w:rPr>
          <w:rFonts w:ascii="Times" w:hAnsi="Times" w:cs="Times New Roman"/>
          <w:b w:val="0"/>
          <w:color w:val="auto"/>
          <w:sz w:val="24"/>
          <w:szCs w:val="24"/>
          <w:lang w:val="en-GB"/>
        </w:rPr>
        <w:t xml:space="preserve"> </w:t>
      </w:r>
      <w:r w:rsidR="00A40A56">
        <w:rPr>
          <w:rFonts w:ascii="Times" w:hAnsi="Times" w:cs="Times New Roman"/>
          <w:b w:val="0"/>
          <w:color w:val="auto"/>
          <w:sz w:val="24"/>
          <w:szCs w:val="24"/>
          <w:lang w:val="en-GB"/>
        </w:rPr>
        <w:t xml:space="preserve">Root growth movements: waving and skewing. </w:t>
      </w:r>
      <w:proofErr w:type="gramStart"/>
      <w:r w:rsidR="00A40A56">
        <w:rPr>
          <w:rFonts w:ascii="Times" w:hAnsi="Times" w:cs="Times New Roman"/>
          <w:b w:val="0"/>
          <w:color w:val="auto"/>
          <w:sz w:val="24"/>
          <w:szCs w:val="24"/>
          <w:lang w:val="en-GB"/>
        </w:rPr>
        <w:t>Plant Science, 221-222, 42-47.</w:t>
      </w:r>
      <w:proofErr w:type="gramEnd"/>
    </w:p>
    <w:p w14:paraId="36060709" w14:textId="77777777" w:rsidR="003B789E" w:rsidRPr="00A40A56" w:rsidRDefault="003B789E" w:rsidP="006D7E95">
      <w:pPr>
        <w:jc w:val="both"/>
        <w:rPr>
          <w:rFonts w:ascii="Times New Roman" w:eastAsia="Times New Roman" w:hAnsi="Times New Roman" w:cs="Times New Roman"/>
          <w:lang w:val="en-GB"/>
        </w:rPr>
      </w:pPr>
    </w:p>
    <w:p w14:paraId="182A2371" w14:textId="77777777" w:rsidR="006D7E95" w:rsidRPr="00B02C59" w:rsidRDefault="006D7E95">
      <w:pPr>
        <w:rPr>
          <w:rFonts w:ascii="Times New Roman" w:hAnsi="Times New Roman" w:cs="Times New Roman"/>
          <w:lang w:val="en-GB"/>
        </w:rPr>
      </w:pPr>
    </w:p>
    <w:sectPr w:rsidR="006D7E95" w:rsidRPr="00B02C59" w:rsidSect="009060F9">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756EC6"/>
    <w:multiLevelType w:val="multilevel"/>
    <w:tmpl w:val="D804A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3EF6338"/>
    <w:multiLevelType w:val="multilevel"/>
    <w:tmpl w:val="5962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5503DC"/>
    <w:multiLevelType w:val="multilevel"/>
    <w:tmpl w:val="8F58A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E95"/>
    <w:rsid w:val="000944BD"/>
    <w:rsid w:val="000B07E6"/>
    <w:rsid w:val="0013526F"/>
    <w:rsid w:val="001E5D14"/>
    <w:rsid w:val="001E5F4C"/>
    <w:rsid w:val="0034191B"/>
    <w:rsid w:val="00345783"/>
    <w:rsid w:val="003A5B05"/>
    <w:rsid w:val="003B789E"/>
    <w:rsid w:val="0051423D"/>
    <w:rsid w:val="0068141C"/>
    <w:rsid w:val="006D7E95"/>
    <w:rsid w:val="006F3770"/>
    <w:rsid w:val="007E1C9F"/>
    <w:rsid w:val="00812FBD"/>
    <w:rsid w:val="00814D68"/>
    <w:rsid w:val="00864339"/>
    <w:rsid w:val="008938E6"/>
    <w:rsid w:val="009060F9"/>
    <w:rsid w:val="0096721C"/>
    <w:rsid w:val="00990737"/>
    <w:rsid w:val="009A2A10"/>
    <w:rsid w:val="009D2255"/>
    <w:rsid w:val="009D61BB"/>
    <w:rsid w:val="00A40A56"/>
    <w:rsid w:val="00A47E7E"/>
    <w:rsid w:val="00AD716C"/>
    <w:rsid w:val="00B02C59"/>
    <w:rsid w:val="00B96AC1"/>
    <w:rsid w:val="00BA3DE1"/>
    <w:rsid w:val="00BB5AC1"/>
    <w:rsid w:val="00C352D2"/>
    <w:rsid w:val="00D63062"/>
    <w:rsid w:val="00D67A6B"/>
    <w:rsid w:val="00E06AAC"/>
    <w:rsid w:val="00FA1F56"/>
    <w:rsid w:val="00FB7DF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27F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40A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6D7E95"/>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D7E95"/>
    <w:rPr>
      <w:rFonts w:ascii="Times" w:hAnsi="Times"/>
      <w:b/>
      <w:bCs/>
      <w:sz w:val="27"/>
      <w:szCs w:val="27"/>
    </w:rPr>
  </w:style>
  <w:style w:type="paragraph" w:styleId="NormalWeb">
    <w:name w:val="Normal (Web)"/>
    <w:basedOn w:val="Normal"/>
    <w:uiPriority w:val="99"/>
    <w:semiHidden/>
    <w:unhideWhenUsed/>
    <w:rsid w:val="006D7E95"/>
    <w:pPr>
      <w:spacing w:before="100" w:beforeAutospacing="1" w:after="100" w:afterAutospacing="1"/>
    </w:pPr>
    <w:rPr>
      <w:rFonts w:ascii="Times" w:hAnsi="Times" w:cs="Times New Roman"/>
      <w:sz w:val="20"/>
      <w:szCs w:val="20"/>
    </w:rPr>
  </w:style>
  <w:style w:type="character" w:customStyle="1" w:styleId="edit-link">
    <w:name w:val="edit-link"/>
    <w:basedOn w:val="Policepardfaut"/>
    <w:rsid w:val="006D7E95"/>
  </w:style>
  <w:style w:type="character" w:styleId="Lienhypertexte">
    <w:name w:val="Hyperlink"/>
    <w:basedOn w:val="Policepardfaut"/>
    <w:uiPriority w:val="99"/>
    <w:unhideWhenUsed/>
    <w:rsid w:val="006D7E95"/>
    <w:rPr>
      <w:color w:val="0000FF"/>
      <w:u w:val="single"/>
    </w:rPr>
  </w:style>
  <w:style w:type="paragraph" w:styleId="z-Hautdeformulaire">
    <w:name w:val="HTML Top of Form"/>
    <w:basedOn w:val="Normal"/>
    <w:next w:val="Normal"/>
    <w:link w:val="z-HautdeformulaireCar"/>
    <w:hidden/>
    <w:uiPriority w:val="99"/>
    <w:semiHidden/>
    <w:unhideWhenUsed/>
    <w:rsid w:val="006D7E95"/>
    <w:pPr>
      <w:pBdr>
        <w:bottom w:val="single" w:sz="6" w:space="1" w:color="auto"/>
      </w:pBdr>
      <w:jc w:val="center"/>
    </w:pPr>
    <w:rPr>
      <w:rFonts w:ascii="Arial" w:hAnsi="Arial" w:cs="Arial"/>
      <w:vanish/>
      <w:sz w:val="16"/>
      <w:szCs w:val="16"/>
    </w:rPr>
  </w:style>
  <w:style w:type="character" w:customStyle="1" w:styleId="z-HautdeformulaireCar">
    <w:name w:val="z-Haut de formulaire Car"/>
    <w:basedOn w:val="Policepardfaut"/>
    <w:link w:val="z-Hautdeformulaire"/>
    <w:uiPriority w:val="99"/>
    <w:semiHidden/>
    <w:rsid w:val="006D7E95"/>
    <w:rPr>
      <w:rFonts w:ascii="Arial" w:hAnsi="Arial" w:cs="Arial"/>
      <w:vanish/>
      <w:sz w:val="16"/>
      <w:szCs w:val="16"/>
    </w:rPr>
  </w:style>
  <w:style w:type="paragraph" w:styleId="z-Basdeformulaire">
    <w:name w:val="HTML Bottom of Form"/>
    <w:basedOn w:val="Normal"/>
    <w:next w:val="Normal"/>
    <w:link w:val="z-BasdeformulaireCar"/>
    <w:hidden/>
    <w:uiPriority w:val="99"/>
    <w:semiHidden/>
    <w:unhideWhenUsed/>
    <w:rsid w:val="006D7E95"/>
    <w:pPr>
      <w:pBdr>
        <w:top w:val="single" w:sz="6" w:space="1" w:color="auto"/>
      </w:pBdr>
      <w:jc w:val="center"/>
    </w:pPr>
    <w:rPr>
      <w:rFonts w:ascii="Arial" w:hAnsi="Arial" w:cs="Arial"/>
      <w:vanish/>
      <w:sz w:val="16"/>
      <w:szCs w:val="16"/>
    </w:rPr>
  </w:style>
  <w:style w:type="character" w:customStyle="1" w:styleId="z-BasdeformulaireCar">
    <w:name w:val="z-Bas de formulaire Car"/>
    <w:basedOn w:val="Policepardfaut"/>
    <w:link w:val="z-Basdeformulaire"/>
    <w:uiPriority w:val="99"/>
    <w:semiHidden/>
    <w:rsid w:val="006D7E95"/>
    <w:rPr>
      <w:rFonts w:ascii="Arial" w:hAnsi="Arial" w:cs="Arial"/>
      <w:vanish/>
      <w:sz w:val="16"/>
      <w:szCs w:val="16"/>
    </w:rPr>
  </w:style>
  <w:style w:type="character" w:styleId="Accentuation">
    <w:name w:val="Emphasis"/>
    <w:basedOn w:val="Policepardfaut"/>
    <w:uiPriority w:val="20"/>
    <w:qFormat/>
    <w:rsid w:val="006D7E95"/>
    <w:rPr>
      <w:i/>
      <w:iCs/>
    </w:rPr>
  </w:style>
  <w:style w:type="character" w:styleId="lev">
    <w:name w:val="Strong"/>
    <w:basedOn w:val="Policepardfaut"/>
    <w:uiPriority w:val="22"/>
    <w:qFormat/>
    <w:rsid w:val="006D7E95"/>
    <w:rPr>
      <w:b/>
      <w:bCs/>
    </w:rPr>
  </w:style>
  <w:style w:type="paragraph" w:styleId="Textedebulles">
    <w:name w:val="Balloon Text"/>
    <w:basedOn w:val="Normal"/>
    <w:link w:val="TextedebullesCar"/>
    <w:uiPriority w:val="99"/>
    <w:semiHidden/>
    <w:unhideWhenUsed/>
    <w:rsid w:val="00C352D2"/>
    <w:rPr>
      <w:rFonts w:ascii="Tahoma" w:hAnsi="Tahoma" w:cs="Tahoma"/>
      <w:sz w:val="16"/>
      <w:szCs w:val="16"/>
    </w:rPr>
  </w:style>
  <w:style w:type="character" w:customStyle="1" w:styleId="TextedebullesCar">
    <w:name w:val="Texte de bulles Car"/>
    <w:basedOn w:val="Policepardfaut"/>
    <w:link w:val="Textedebulles"/>
    <w:uiPriority w:val="99"/>
    <w:semiHidden/>
    <w:rsid w:val="00C352D2"/>
    <w:rPr>
      <w:rFonts w:ascii="Tahoma" w:hAnsi="Tahoma" w:cs="Tahoma"/>
      <w:sz w:val="16"/>
      <w:szCs w:val="16"/>
    </w:rPr>
  </w:style>
  <w:style w:type="paragraph" w:styleId="Corpsdetexte">
    <w:name w:val="Body Text"/>
    <w:basedOn w:val="Normal"/>
    <w:link w:val="CorpsdetexteCar"/>
    <w:rsid w:val="003B789E"/>
    <w:pPr>
      <w:spacing w:line="360" w:lineRule="auto"/>
    </w:pPr>
    <w:rPr>
      <w:rFonts w:ascii="Arial" w:eastAsia="Times New Roman" w:hAnsi="Arial" w:cs="Arial"/>
      <w:sz w:val="20"/>
      <w:lang w:val="en-GB"/>
    </w:rPr>
  </w:style>
  <w:style w:type="character" w:customStyle="1" w:styleId="CorpsdetexteCar">
    <w:name w:val="Corps de texte Car"/>
    <w:basedOn w:val="Policepardfaut"/>
    <w:link w:val="Corpsdetexte"/>
    <w:rsid w:val="003B789E"/>
    <w:rPr>
      <w:rFonts w:ascii="Arial" w:eastAsia="Times New Roman" w:hAnsi="Arial" w:cs="Arial"/>
      <w:sz w:val="20"/>
      <w:lang w:val="en-GB"/>
    </w:rPr>
  </w:style>
  <w:style w:type="character" w:customStyle="1" w:styleId="src">
    <w:name w:val="src"/>
    <w:basedOn w:val="Policepardfaut"/>
    <w:rsid w:val="000944BD"/>
  </w:style>
  <w:style w:type="character" w:styleId="Marquedannotation">
    <w:name w:val="annotation reference"/>
    <w:basedOn w:val="Policepardfaut"/>
    <w:uiPriority w:val="99"/>
    <w:semiHidden/>
    <w:unhideWhenUsed/>
    <w:rsid w:val="00E06AAC"/>
    <w:rPr>
      <w:sz w:val="16"/>
      <w:szCs w:val="16"/>
    </w:rPr>
  </w:style>
  <w:style w:type="paragraph" w:styleId="Commentaire">
    <w:name w:val="annotation text"/>
    <w:basedOn w:val="Normal"/>
    <w:link w:val="CommentaireCar"/>
    <w:uiPriority w:val="99"/>
    <w:semiHidden/>
    <w:unhideWhenUsed/>
    <w:rsid w:val="00E06AAC"/>
    <w:rPr>
      <w:sz w:val="20"/>
      <w:szCs w:val="20"/>
    </w:rPr>
  </w:style>
  <w:style w:type="character" w:customStyle="1" w:styleId="CommentaireCar">
    <w:name w:val="Commentaire Car"/>
    <w:basedOn w:val="Policepardfaut"/>
    <w:link w:val="Commentaire"/>
    <w:uiPriority w:val="99"/>
    <w:semiHidden/>
    <w:rsid w:val="00E06AAC"/>
    <w:rPr>
      <w:sz w:val="20"/>
      <w:szCs w:val="20"/>
    </w:rPr>
  </w:style>
  <w:style w:type="paragraph" w:styleId="Objetducommentaire">
    <w:name w:val="annotation subject"/>
    <w:basedOn w:val="Commentaire"/>
    <w:next w:val="Commentaire"/>
    <w:link w:val="ObjetducommentaireCar"/>
    <w:uiPriority w:val="99"/>
    <w:semiHidden/>
    <w:unhideWhenUsed/>
    <w:rsid w:val="00E06AAC"/>
    <w:rPr>
      <w:b/>
      <w:bCs/>
    </w:rPr>
  </w:style>
  <w:style w:type="character" w:customStyle="1" w:styleId="ObjetducommentaireCar">
    <w:name w:val="Objet du commentaire Car"/>
    <w:basedOn w:val="CommentaireCar"/>
    <w:link w:val="Objetducommentaire"/>
    <w:uiPriority w:val="99"/>
    <w:semiHidden/>
    <w:rsid w:val="00E06AAC"/>
    <w:rPr>
      <w:b/>
      <w:bCs/>
      <w:sz w:val="20"/>
      <w:szCs w:val="20"/>
    </w:rPr>
  </w:style>
  <w:style w:type="character" w:customStyle="1" w:styleId="Titre1Car">
    <w:name w:val="Titre 1 Car"/>
    <w:basedOn w:val="Policepardfaut"/>
    <w:link w:val="Titre1"/>
    <w:uiPriority w:val="9"/>
    <w:rsid w:val="00A40A56"/>
    <w:rPr>
      <w:rFonts w:asciiTheme="majorHAnsi" w:eastAsiaTheme="majorEastAsia" w:hAnsiTheme="majorHAnsi" w:cstheme="majorBidi"/>
      <w:b/>
      <w:bCs/>
      <w:color w:val="345A8A" w:themeColor="accent1" w:themeShade="B5"/>
      <w:sz w:val="32"/>
      <w:szCs w:val="32"/>
    </w:rPr>
  </w:style>
  <w:style w:type="character" w:customStyle="1" w:styleId="highlight">
    <w:name w:val="highlight"/>
    <w:basedOn w:val="Policepardfaut"/>
    <w:rsid w:val="00A40A56"/>
  </w:style>
  <w:style w:type="character" w:styleId="Lienhypertextesuivi">
    <w:name w:val="FollowedHyperlink"/>
    <w:basedOn w:val="Policepardfaut"/>
    <w:uiPriority w:val="99"/>
    <w:semiHidden/>
    <w:unhideWhenUsed/>
    <w:rsid w:val="00A40A56"/>
    <w:rPr>
      <w:color w:val="800080" w:themeColor="followedHyperlink"/>
      <w:u w:val="single"/>
    </w:rPr>
  </w:style>
  <w:style w:type="paragraph" w:styleId="HTMLprformat">
    <w:name w:val="HTML Preformatted"/>
    <w:basedOn w:val="Normal"/>
    <w:link w:val="HTMLprformatCar"/>
    <w:uiPriority w:val="99"/>
    <w:unhideWhenUsed/>
    <w:rsid w:val="00864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rsid w:val="00864339"/>
    <w:rPr>
      <w:rFonts w:ascii="Courier" w:hAnsi="Courier" w:cs="Courie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40A5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3">
    <w:name w:val="heading 3"/>
    <w:basedOn w:val="Normal"/>
    <w:link w:val="Titre3Car"/>
    <w:uiPriority w:val="9"/>
    <w:qFormat/>
    <w:rsid w:val="006D7E95"/>
    <w:pPr>
      <w:spacing w:before="100" w:beforeAutospacing="1" w:after="100" w:afterAutospacing="1"/>
      <w:outlineLvl w:val="2"/>
    </w:pPr>
    <w:rPr>
      <w:rFonts w:ascii="Times" w:hAnsi="Times"/>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6D7E95"/>
    <w:rPr>
      <w:rFonts w:ascii="Times" w:hAnsi="Times"/>
      <w:b/>
      <w:bCs/>
      <w:sz w:val="27"/>
      <w:szCs w:val="27"/>
    </w:rPr>
  </w:style>
  <w:style w:type="paragraph" w:styleId="NormalWeb">
    <w:name w:val="Normal (Web)"/>
    <w:basedOn w:val="Normal"/>
    <w:uiPriority w:val="99"/>
    <w:semiHidden/>
    <w:unhideWhenUsed/>
    <w:rsid w:val="006D7E95"/>
    <w:pPr>
      <w:spacing w:before="100" w:beforeAutospacing="1" w:after="100" w:afterAutospacing="1"/>
    </w:pPr>
    <w:rPr>
      <w:rFonts w:ascii="Times" w:hAnsi="Times" w:cs="Times New Roman"/>
      <w:sz w:val="20"/>
      <w:szCs w:val="20"/>
    </w:rPr>
  </w:style>
  <w:style w:type="character" w:customStyle="1" w:styleId="edit-link">
    <w:name w:val="edit-link"/>
    <w:basedOn w:val="Policepardfaut"/>
    <w:rsid w:val="006D7E95"/>
  </w:style>
  <w:style w:type="character" w:styleId="Lienhypertexte">
    <w:name w:val="Hyperlink"/>
    <w:basedOn w:val="Policepardfaut"/>
    <w:uiPriority w:val="99"/>
    <w:unhideWhenUsed/>
    <w:rsid w:val="006D7E95"/>
    <w:rPr>
      <w:color w:val="0000FF"/>
      <w:u w:val="single"/>
    </w:rPr>
  </w:style>
  <w:style w:type="paragraph" w:styleId="z-Hautdeformulaire">
    <w:name w:val="HTML Top of Form"/>
    <w:basedOn w:val="Normal"/>
    <w:next w:val="Normal"/>
    <w:link w:val="z-HautdeformulaireCar"/>
    <w:hidden/>
    <w:uiPriority w:val="99"/>
    <w:semiHidden/>
    <w:unhideWhenUsed/>
    <w:rsid w:val="006D7E95"/>
    <w:pPr>
      <w:pBdr>
        <w:bottom w:val="single" w:sz="6" w:space="1" w:color="auto"/>
      </w:pBdr>
      <w:jc w:val="center"/>
    </w:pPr>
    <w:rPr>
      <w:rFonts w:ascii="Arial" w:hAnsi="Arial" w:cs="Arial"/>
      <w:vanish/>
      <w:sz w:val="16"/>
      <w:szCs w:val="16"/>
    </w:rPr>
  </w:style>
  <w:style w:type="character" w:customStyle="1" w:styleId="z-HautdeformulaireCar">
    <w:name w:val="z-Haut de formulaire Car"/>
    <w:basedOn w:val="Policepardfaut"/>
    <w:link w:val="z-Hautdeformulaire"/>
    <w:uiPriority w:val="99"/>
    <w:semiHidden/>
    <w:rsid w:val="006D7E95"/>
    <w:rPr>
      <w:rFonts w:ascii="Arial" w:hAnsi="Arial" w:cs="Arial"/>
      <w:vanish/>
      <w:sz w:val="16"/>
      <w:szCs w:val="16"/>
    </w:rPr>
  </w:style>
  <w:style w:type="paragraph" w:styleId="z-Basdeformulaire">
    <w:name w:val="HTML Bottom of Form"/>
    <w:basedOn w:val="Normal"/>
    <w:next w:val="Normal"/>
    <w:link w:val="z-BasdeformulaireCar"/>
    <w:hidden/>
    <w:uiPriority w:val="99"/>
    <w:semiHidden/>
    <w:unhideWhenUsed/>
    <w:rsid w:val="006D7E95"/>
    <w:pPr>
      <w:pBdr>
        <w:top w:val="single" w:sz="6" w:space="1" w:color="auto"/>
      </w:pBdr>
      <w:jc w:val="center"/>
    </w:pPr>
    <w:rPr>
      <w:rFonts w:ascii="Arial" w:hAnsi="Arial" w:cs="Arial"/>
      <w:vanish/>
      <w:sz w:val="16"/>
      <w:szCs w:val="16"/>
    </w:rPr>
  </w:style>
  <w:style w:type="character" w:customStyle="1" w:styleId="z-BasdeformulaireCar">
    <w:name w:val="z-Bas de formulaire Car"/>
    <w:basedOn w:val="Policepardfaut"/>
    <w:link w:val="z-Basdeformulaire"/>
    <w:uiPriority w:val="99"/>
    <w:semiHidden/>
    <w:rsid w:val="006D7E95"/>
    <w:rPr>
      <w:rFonts w:ascii="Arial" w:hAnsi="Arial" w:cs="Arial"/>
      <w:vanish/>
      <w:sz w:val="16"/>
      <w:szCs w:val="16"/>
    </w:rPr>
  </w:style>
  <w:style w:type="character" w:styleId="Accentuation">
    <w:name w:val="Emphasis"/>
    <w:basedOn w:val="Policepardfaut"/>
    <w:uiPriority w:val="20"/>
    <w:qFormat/>
    <w:rsid w:val="006D7E95"/>
    <w:rPr>
      <w:i/>
      <w:iCs/>
    </w:rPr>
  </w:style>
  <w:style w:type="character" w:styleId="lev">
    <w:name w:val="Strong"/>
    <w:basedOn w:val="Policepardfaut"/>
    <w:uiPriority w:val="22"/>
    <w:qFormat/>
    <w:rsid w:val="006D7E95"/>
    <w:rPr>
      <w:b/>
      <w:bCs/>
    </w:rPr>
  </w:style>
  <w:style w:type="paragraph" w:styleId="Textedebulles">
    <w:name w:val="Balloon Text"/>
    <w:basedOn w:val="Normal"/>
    <w:link w:val="TextedebullesCar"/>
    <w:uiPriority w:val="99"/>
    <w:semiHidden/>
    <w:unhideWhenUsed/>
    <w:rsid w:val="00C352D2"/>
    <w:rPr>
      <w:rFonts w:ascii="Tahoma" w:hAnsi="Tahoma" w:cs="Tahoma"/>
      <w:sz w:val="16"/>
      <w:szCs w:val="16"/>
    </w:rPr>
  </w:style>
  <w:style w:type="character" w:customStyle="1" w:styleId="TextedebullesCar">
    <w:name w:val="Texte de bulles Car"/>
    <w:basedOn w:val="Policepardfaut"/>
    <w:link w:val="Textedebulles"/>
    <w:uiPriority w:val="99"/>
    <w:semiHidden/>
    <w:rsid w:val="00C352D2"/>
    <w:rPr>
      <w:rFonts w:ascii="Tahoma" w:hAnsi="Tahoma" w:cs="Tahoma"/>
      <w:sz w:val="16"/>
      <w:szCs w:val="16"/>
    </w:rPr>
  </w:style>
  <w:style w:type="paragraph" w:styleId="Corpsdetexte">
    <w:name w:val="Body Text"/>
    <w:basedOn w:val="Normal"/>
    <w:link w:val="CorpsdetexteCar"/>
    <w:rsid w:val="003B789E"/>
    <w:pPr>
      <w:spacing w:line="360" w:lineRule="auto"/>
    </w:pPr>
    <w:rPr>
      <w:rFonts w:ascii="Arial" w:eastAsia="Times New Roman" w:hAnsi="Arial" w:cs="Arial"/>
      <w:sz w:val="20"/>
      <w:lang w:val="en-GB"/>
    </w:rPr>
  </w:style>
  <w:style w:type="character" w:customStyle="1" w:styleId="CorpsdetexteCar">
    <w:name w:val="Corps de texte Car"/>
    <w:basedOn w:val="Policepardfaut"/>
    <w:link w:val="Corpsdetexte"/>
    <w:rsid w:val="003B789E"/>
    <w:rPr>
      <w:rFonts w:ascii="Arial" w:eastAsia="Times New Roman" w:hAnsi="Arial" w:cs="Arial"/>
      <w:sz w:val="20"/>
      <w:lang w:val="en-GB"/>
    </w:rPr>
  </w:style>
  <w:style w:type="character" w:customStyle="1" w:styleId="src">
    <w:name w:val="src"/>
    <w:basedOn w:val="Policepardfaut"/>
    <w:rsid w:val="000944BD"/>
  </w:style>
  <w:style w:type="character" w:styleId="Marquedannotation">
    <w:name w:val="annotation reference"/>
    <w:basedOn w:val="Policepardfaut"/>
    <w:uiPriority w:val="99"/>
    <w:semiHidden/>
    <w:unhideWhenUsed/>
    <w:rsid w:val="00E06AAC"/>
    <w:rPr>
      <w:sz w:val="16"/>
      <w:szCs w:val="16"/>
    </w:rPr>
  </w:style>
  <w:style w:type="paragraph" w:styleId="Commentaire">
    <w:name w:val="annotation text"/>
    <w:basedOn w:val="Normal"/>
    <w:link w:val="CommentaireCar"/>
    <w:uiPriority w:val="99"/>
    <w:semiHidden/>
    <w:unhideWhenUsed/>
    <w:rsid w:val="00E06AAC"/>
    <w:rPr>
      <w:sz w:val="20"/>
      <w:szCs w:val="20"/>
    </w:rPr>
  </w:style>
  <w:style w:type="character" w:customStyle="1" w:styleId="CommentaireCar">
    <w:name w:val="Commentaire Car"/>
    <w:basedOn w:val="Policepardfaut"/>
    <w:link w:val="Commentaire"/>
    <w:uiPriority w:val="99"/>
    <w:semiHidden/>
    <w:rsid w:val="00E06AAC"/>
    <w:rPr>
      <w:sz w:val="20"/>
      <w:szCs w:val="20"/>
    </w:rPr>
  </w:style>
  <w:style w:type="paragraph" w:styleId="Objetducommentaire">
    <w:name w:val="annotation subject"/>
    <w:basedOn w:val="Commentaire"/>
    <w:next w:val="Commentaire"/>
    <w:link w:val="ObjetducommentaireCar"/>
    <w:uiPriority w:val="99"/>
    <w:semiHidden/>
    <w:unhideWhenUsed/>
    <w:rsid w:val="00E06AAC"/>
    <w:rPr>
      <w:b/>
      <w:bCs/>
    </w:rPr>
  </w:style>
  <w:style w:type="character" w:customStyle="1" w:styleId="ObjetducommentaireCar">
    <w:name w:val="Objet du commentaire Car"/>
    <w:basedOn w:val="CommentaireCar"/>
    <w:link w:val="Objetducommentaire"/>
    <w:uiPriority w:val="99"/>
    <w:semiHidden/>
    <w:rsid w:val="00E06AAC"/>
    <w:rPr>
      <w:b/>
      <w:bCs/>
      <w:sz w:val="20"/>
      <w:szCs w:val="20"/>
    </w:rPr>
  </w:style>
  <w:style w:type="character" w:customStyle="1" w:styleId="Titre1Car">
    <w:name w:val="Titre 1 Car"/>
    <w:basedOn w:val="Policepardfaut"/>
    <w:link w:val="Titre1"/>
    <w:uiPriority w:val="9"/>
    <w:rsid w:val="00A40A56"/>
    <w:rPr>
      <w:rFonts w:asciiTheme="majorHAnsi" w:eastAsiaTheme="majorEastAsia" w:hAnsiTheme="majorHAnsi" w:cstheme="majorBidi"/>
      <w:b/>
      <w:bCs/>
      <w:color w:val="345A8A" w:themeColor="accent1" w:themeShade="B5"/>
      <w:sz w:val="32"/>
      <w:szCs w:val="32"/>
    </w:rPr>
  </w:style>
  <w:style w:type="character" w:customStyle="1" w:styleId="highlight">
    <w:name w:val="highlight"/>
    <w:basedOn w:val="Policepardfaut"/>
    <w:rsid w:val="00A40A56"/>
  </w:style>
  <w:style w:type="character" w:styleId="Lienhypertextesuivi">
    <w:name w:val="FollowedHyperlink"/>
    <w:basedOn w:val="Policepardfaut"/>
    <w:uiPriority w:val="99"/>
    <w:semiHidden/>
    <w:unhideWhenUsed/>
    <w:rsid w:val="00A40A56"/>
    <w:rPr>
      <w:color w:val="800080" w:themeColor="followedHyperlink"/>
      <w:u w:val="single"/>
    </w:rPr>
  </w:style>
  <w:style w:type="paragraph" w:styleId="HTMLprformat">
    <w:name w:val="HTML Preformatted"/>
    <w:basedOn w:val="Normal"/>
    <w:link w:val="HTMLprformatCar"/>
    <w:uiPriority w:val="99"/>
    <w:unhideWhenUsed/>
    <w:rsid w:val="008643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formatCar">
    <w:name w:val="HTML préformaté Car"/>
    <w:basedOn w:val="Policepardfaut"/>
    <w:link w:val="HTMLprformat"/>
    <w:uiPriority w:val="99"/>
    <w:rsid w:val="00864339"/>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462053">
      <w:bodyDiv w:val="1"/>
      <w:marLeft w:val="0"/>
      <w:marRight w:val="0"/>
      <w:marTop w:val="0"/>
      <w:marBottom w:val="0"/>
      <w:divBdr>
        <w:top w:val="none" w:sz="0" w:space="0" w:color="auto"/>
        <w:left w:val="none" w:sz="0" w:space="0" w:color="auto"/>
        <w:bottom w:val="none" w:sz="0" w:space="0" w:color="auto"/>
        <w:right w:val="none" w:sz="0" w:space="0" w:color="auto"/>
      </w:divBdr>
    </w:div>
    <w:div w:id="607009630">
      <w:bodyDiv w:val="1"/>
      <w:marLeft w:val="0"/>
      <w:marRight w:val="0"/>
      <w:marTop w:val="0"/>
      <w:marBottom w:val="0"/>
      <w:divBdr>
        <w:top w:val="none" w:sz="0" w:space="0" w:color="auto"/>
        <w:left w:val="none" w:sz="0" w:space="0" w:color="auto"/>
        <w:bottom w:val="none" w:sz="0" w:space="0" w:color="auto"/>
        <w:right w:val="none" w:sz="0" w:space="0" w:color="auto"/>
      </w:divBdr>
      <w:divsChild>
        <w:div w:id="1922983977">
          <w:marLeft w:val="0"/>
          <w:marRight w:val="0"/>
          <w:marTop w:val="0"/>
          <w:marBottom w:val="0"/>
          <w:divBdr>
            <w:top w:val="none" w:sz="0" w:space="0" w:color="auto"/>
            <w:left w:val="none" w:sz="0" w:space="0" w:color="auto"/>
            <w:bottom w:val="none" w:sz="0" w:space="0" w:color="auto"/>
            <w:right w:val="none" w:sz="0" w:space="0" w:color="auto"/>
          </w:divBdr>
        </w:div>
      </w:divsChild>
    </w:div>
    <w:div w:id="857547334">
      <w:bodyDiv w:val="1"/>
      <w:marLeft w:val="0"/>
      <w:marRight w:val="0"/>
      <w:marTop w:val="0"/>
      <w:marBottom w:val="0"/>
      <w:divBdr>
        <w:top w:val="none" w:sz="0" w:space="0" w:color="auto"/>
        <w:left w:val="none" w:sz="0" w:space="0" w:color="auto"/>
        <w:bottom w:val="none" w:sz="0" w:space="0" w:color="auto"/>
        <w:right w:val="none" w:sz="0" w:space="0" w:color="auto"/>
      </w:divBdr>
    </w:div>
    <w:div w:id="1271208192">
      <w:bodyDiv w:val="1"/>
      <w:marLeft w:val="0"/>
      <w:marRight w:val="0"/>
      <w:marTop w:val="0"/>
      <w:marBottom w:val="0"/>
      <w:divBdr>
        <w:top w:val="none" w:sz="0" w:space="0" w:color="auto"/>
        <w:left w:val="none" w:sz="0" w:space="0" w:color="auto"/>
        <w:bottom w:val="none" w:sz="0" w:space="0" w:color="auto"/>
        <w:right w:val="none" w:sz="0" w:space="0" w:color="auto"/>
      </w:divBdr>
      <w:divsChild>
        <w:div w:id="903219209">
          <w:marLeft w:val="0"/>
          <w:marRight w:val="0"/>
          <w:marTop w:val="0"/>
          <w:marBottom w:val="0"/>
          <w:divBdr>
            <w:top w:val="none" w:sz="0" w:space="0" w:color="auto"/>
            <w:left w:val="none" w:sz="0" w:space="0" w:color="auto"/>
            <w:bottom w:val="none" w:sz="0" w:space="0" w:color="auto"/>
            <w:right w:val="none" w:sz="0" w:space="0" w:color="auto"/>
          </w:divBdr>
        </w:div>
      </w:divsChild>
    </w:div>
    <w:div w:id="1919710049">
      <w:bodyDiv w:val="1"/>
      <w:marLeft w:val="0"/>
      <w:marRight w:val="0"/>
      <w:marTop w:val="0"/>
      <w:marBottom w:val="0"/>
      <w:divBdr>
        <w:top w:val="none" w:sz="0" w:space="0" w:color="auto"/>
        <w:left w:val="none" w:sz="0" w:space="0" w:color="auto"/>
        <w:bottom w:val="none" w:sz="0" w:space="0" w:color="auto"/>
        <w:right w:val="none" w:sz="0" w:space="0" w:color="auto"/>
      </w:divBdr>
      <w:divsChild>
        <w:div w:id="164371271">
          <w:marLeft w:val="0"/>
          <w:marRight w:val="0"/>
          <w:marTop w:val="0"/>
          <w:marBottom w:val="0"/>
          <w:divBdr>
            <w:top w:val="none" w:sz="0" w:space="0" w:color="auto"/>
            <w:left w:val="none" w:sz="0" w:space="0" w:color="auto"/>
            <w:bottom w:val="none" w:sz="0" w:space="0" w:color="auto"/>
            <w:right w:val="none" w:sz="0" w:space="0" w:color="auto"/>
          </w:divBdr>
          <w:divsChild>
            <w:div w:id="642657103">
              <w:marLeft w:val="0"/>
              <w:marRight w:val="0"/>
              <w:marTop w:val="0"/>
              <w:marBottom w:val="0"/>
              <w:divBdr>
                <w:top w:val="none" w:sz="0" w:space="0" w:color="auto"/>
                <w:left w:val="none" w:sz="0" w:space="0" w:color="auto"/>
                <w:bottom w:val="none" w:sz="0" w:space="0" w:color="auto"/>
                <w:right w:val="none" w:sz="0" w:space="0" w:color="auto"/>
              </w:divBdr>
              <w:divsChild>
                <w:div w:id="1880624600">
                  <w:marLeft w:val="0"/>
                  <w:marRight w:val="0"/>
                  <w:marTop w:val="0"/>
                  <w:marBottom w:val="0"/>
                  <w:divBdr>
                    <w:top w:val="none" w:sz="0" w:space="0" w:color="auto"/>
                    <w:left w:val="none" w:sz="0" w:space="0" w:color="auto"/>
                    <w:bottom w:val="none" w:sz="0" w:space="0" w:color="auto"/>
                    <w:right w:val="none" w:sz="0" w:space="0" w:color="auto"/>
                  </w:divBdr>
                  <w:divsChild>
                    <w:div w:id="309403784">
                      <w:marLeft w:val="0"/>
                      <w:marRight w:val="0"/>
                      <w:marTop w:val="0"/>
                      <w:marBottom w:val="0"/>
                      <w:divBdr>
                        <w:top w:val="none" w:sz="0" w:space="0" w:color="auto"/>
                        <w:left w:val="none" w:sz="0" w:space="0" w:color="auto"/>
                        <w:bottom w:val="none" w:sz="0" w:space="0" w:color="auto"/>
                        <w:right w:val="none" w:sz="0" w:space="0" w:color="auto"/>
                      </w:divBdr>
                    </w:div>
                    <w:div w:id="521435277">
                      <w:marLeft w:val="0"/>
                      <w:marRight w:val="0"/>
                      <w:marTop w:val="0"/>
                      <w:marBottom w:val="0"/>
                      <w:divBdr>
                        <w:top w:val="none" w:sz="0" w:space="0" w:color="auto"/>
                        <w:left w:val="none" w:sz="0" w:space="0" w:color="auto"/>
                        <w:bottom w:val="none" w:sz="0" w:space="0" w:color="auto"/>
                        <w:right w:val="none" w:sz="0" w:space="0" w:color="auto"/>
                      </w:divBdr>
                      <w:divsChild>
                        <w:div w:id="1933394382">
                          <w:marLeft w:val="0"/>
                          <w:marRight w:val="0"/>
                          <w:marTop w:val="0"/>
                          <w:marBottom w:val="0"/>
                          <w:divBdr>
                            <w:top w:val="none" w:sz="0" w:space="0" w:color="auto"/>
                            <w:left w:val="none" w:sz="0" w:space="0" w:color="auto"/>
                            <w:bottom w:val="none" w:sz="0" w:space="0" w:color="auto"/>
                            <w:right w:val="none" w:sz="0" w:space="0" w:color="auto"/>
                          </w:divBdr>
                          <w:divsChild>
                            <w:div w:id="33317047">
                              <w:marLeft w:val="0"/>
                              <w:marRight w:val="0"/>
                              <w:marTop w:val="0"/>
                              <w:marBottom w:val="0"/>
                              <w:divBdr>
                                <w:top w:val="none" w:sz="0" w:space="0" w:color="auto"/>
                                <w:left w:val="none" w:sz="0" w:space="0" w:color="auto"/>
                                <w:bottom w:val="none" w:sz="0" w:space="0" w:color="auto"/>
                                <w:right w:val="none" w:sz="0" w:space="0" w:color="auto"/>
                              </w:divBdr>
                              <w:divsChild>
                                <w:div w:id="38418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738186">
              <w:marLeft w:val="0"/>
              <w:marRight w:val="0"/>
              <w:marTop w:val="0"/>
              <w:marBottom w:val="0"/>
              <w:divBdr>
                <w:top w:val="none" w:sz="0" w:space="0" w:color="auto"/>
                <w:left w:val="none" w:sz="0" w:space="0" w:color="auto"/>
                <w:bottom w:val="none" w:sz="0" w:space="0" w:color="auto"/>
                <w:right w:val="none" w:sz="0" w:space="0" w:color="auto"/>
              </w:divBdr>
              <w:divsChild>
                <w:div w:id="8796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lensesinspace.wordpress.co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tiff"/><Relationship Id="rId10"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1627</Words>
  <Characters>8949</Characters>
  <Application>Microsoft Macintosh Word</Application>
  <DocSecurity>0</DocSecurity>
  <Lines>74</Lines>
  <Paragraphs>21</Paragraphs>
  <ScaleCrop>false</ScaleCrop>
  <HeadingPairs>
    <vt:vector size="4" baseType="variant">
      <vt:variant>
        <vt:lpstr>Tittel</vt:lpstr>
      </vt:variant>
      <vt:variant>
        <vt:i4>1</vt:i4>
      </vt:variant>
      <vt:variant>
        <vt:lpstr>Overskrifter</vt:lpstr>
      </vt:variant>
      <vt:variant>
        <vt:i4>1</vt:i4>
      </vt:variant>
    </vt:vector>
  </HeadingPairs>
  <TitlesOfParts>
    <vt:vector size="2" baseType="lpstr">
      <vt:lpstr/>
      <vt:lpstr>        2. The objective of the GRAVI experiment: </vt:lpstr>
    </vt:vector>
  </TitlesOfParts>
  <Company>INRA</Company>
  <LinksUpToDate>false</LinksUpToDate>
  <CharactersWithSpaces>10555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Valérie Legué</dc:creator>
  <cp:lastModifiedBy>Valérie Legué</cp:lastModifiedBy>
  <cp:revision>4</cp:revision>
  <dcterms:created xsi:type="dcterms:W3CDTF">2014-10-20T21:21:00Z</dcterms:created>
  <dcterms:modified xsi:type="dcterms:W3CDTF">2014-11-30T20:40:00Z</dcterms:modified>
</cp:coreProperties>
</file>